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t>Two.</w:t>
            </w:r>
          </w:p>
          <w:p>
            <w:pPr>
              <w:jc w:val="left"/>
              <w:rPr>
                <w:i/>
              </w:rPr>
            </w:pPr>
            <w:r>
              <w:t>Two.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