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Three.</w:t>
            </w:r>
          </w:p>
          <w:p>
            <w:pPr>
              <w:jc w:val="center"/>
            </w:pPr>
            <w:r>
              <w:t>One.</w:t>
            </w:r>
          </w:p>
          <w:p>
            <w:pPr>
              <w:jc w:val="both"/>
              <w:rPr>
                <w:i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