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Four</w:t>
            </w:r>
            <w:r>
              <w:t>.</w:t>
            </w:r>
          </w:p>
          <w:p>
            <w:pPr>
              <w:jc w:val="left"/>
              <w:rPr>
                <w:b/>
              </w:rPr>
            </w:pPr>
            <w:r>
              <w:t>Three</w:t>
            </w:r>
            <w:r>
              <w:t>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