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b/>
              </w:rPr>
            </w:pPr>
            <w:r>
              <w:t>Three.</w:t>
            </w:r>
          </w:p>
          <w:p>
            <w:pPr>
              <w:jc w:val="left"/>
              <w:rPr>
                <w:b/>
              </w:rPr>
            </w:pPr>
            <w:r>
              <w:t>Three.</w:t>
            </w:r>
          </w:p>
          <w:p>
            <w:pPr>
              <w:jc w:val="right"/>
            </w:pPr>
            <w:r>
              <w:t>Alpha beta.</w:t>
            </w:r>
          </w:p>
          <w:p>
            <w:pPr>
              <w:jc w:val="center"/>
              <w:rPr>
                <w:sz w:val="32"/>
              </w:rPr>
            </w:pPr>
            <w:r>
              <w:t>Alpha 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