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Four</w:t>
            </w:r>
            <w:r>
              <w:t>.</w:t>
            </w:r>
          </w:p>
          <w:p>
            <w:pPr>
              <w:jc w:val="both"/>
            </w:pPr>
            <w:r>
              <w:t>Four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