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One.</w:t>
            </w:r>
          </w:p>
          <w:p>
            <w:pPr>
              <w:jc w:val="left"/>
              <w:rPr>
                <w:sz w:val="32"/>
              </w:rPr>
            </w:pPr>
            <w:r>
              <w:t>Alpha beta.</w:t>
            </w:r>
          </w:p>
          <w:p>
            <w:pPr>
              <w:jc w:val="center"/>
              <w:rPr>
                <w:sz w:val="32"/>
              </w:rPr>
            </w:pPr>
            <w:r>
              <w:t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