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One.</w:t>
            </w:r>
          </w:p>
          <w:p>
            <w:pPr>
              <w:jc w:val="left"/>
              <w:rPr>
                <w:sz w:val="32"/>
              </w:rPr>
            </w:pPr>
            <w:r>
              <w:t>Alpha beta.</w:t>
            </w:r>
          </w:p>
          <w:p>
            <w:pPr>
              <w:jc w:val="center"/>
              <w:rPr>
                <w:sz w:val="32"/>
              </w:rPr>
            </w:pPr>
            <w:r>
              <w:t>Alpha gamma.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rPr xmlns:w="http://schemas.openxmlformats.org/wordprocessingml/2006/main">
                <w:i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