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Alpha gamma</w:t>
            </w:r>
            <w:r>
              <w:t>.</w:t>
            </w:r>
          </w:p>
          <w:p>
            <w:pPr>
              <w:jc w:val="center"/>
              <w:rPr>
                <w:sz w:val="32"/>
              </w:rPr>
            </w:pPr>
            <w:r>
              <w:t>Alpha beta.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