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</w:rPr>
                </w:pPr>
                <w:r>
                  <w:t>Alpha gamma.</w:t>
                </w:r>
              </w:p>
              <w:p>
                <w:pPr>
                  <w:jc w:val="both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sz w:val="32"/>
                  </w:rPr>
                </w:pPr>
                <w:r>
                  <w:t>One.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