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Three</w:t>
                </w:r>
                <w:r>
                  <w:t>.</w:t>
                </w:r>
              </w:p>
              <w:p>
                <w:pPr>
                  <w:jc w:val="center"/>
                  <w:rPr>
                    <w:i/>
                  </w:rPr>
                </w:pPr>
                <w:r>
                  <w:t xml:space="preserve">Alpha </w:t>
                </w:r>
                <w:r>
                  <w:t>beta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>Alpha beta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