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both"/>
                </w:pPr>
                <w:r>
                  <w:t>Three.</w:t>
                </w:r>
              </w:p>
              <w:p>
                <w:pPr>
                  <w:jc w:val="right"/>
                  <w:rPr>
                    <w:b/>
                  </w:rPr>
                </w:pPr>
                <w:r>
                  <w:t>Alpha gamma.</w:t>
                </w:r>
              </w:p>
            </w:sdtContent>
          </w:sdt>
          <w:sdt>
            <w:sdtPr/>
            <w:sdtContent>
              <w:p>
                <w:pPr>
                  <w:jc w:val="center"/>
                  <w:rPr>
                    <w:b/>
                  </w:rPr>
                </w:pPr>
                <w:r>
                  <w:t>Two.</w:t>
                </w:r>
              </w:p>
              <w:p>
                <w:pPr>
                  <w:jc w:val="both"/>
                </w:pPr>
                <w:r>
                  <w:t>Two.</w:t>
                </w:r>
              </w:p>
              <w:p>
                <w:pPr>
                  <w:jc w:val="right"/>
                </w:pPr>
                <w:r>
                  <w:t>Three.</w:t>
                </w:r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