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Three.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Alpha </w:t>
                </w:r>
                <w:r>
                  <w:t>gamma</w:t>
                </w:r>
                <w:r>
                  <w:t>.</w:t>
                </w:r>
              </w:p>
              <w:p>
                <w:pPr xmlns:w="http://schemas.openxmlformats.org/wordprocessingml/2006/main">
                  <w:rPr xmlns:w="http://schemas.openxmlformats.org/wordprocessingml/2006/main">
                    <w:sz w:val="32"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Alpha </w:t>
                </w:r>
                <w:r>
                  <w:t>gamma</w:t>
                </w:r>
                <w:r>
                  <w:t>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