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sz w:val="32"/>
              </w:rPr>
            </w:pPr>
            <w:r>
              <w:t>Epsilon zeta eta theta.</w:t>
            </w:r>
          </w:p>
          <w:p>
            <w:pPr>
              <w:jc w:val="center"/>
              <w:rPr>
                <w:sz w:val="32"/>
              </w:rPr>
            </w:pPr>
            <w:r>
              <w:t>Epsilon zeta eta theta.</w:t>
            </w: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