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Epsilon zeta eta theta.</w:t>
            </w:r>
          </w:p>
          <w:p>
            <w:pPr>
              <w:jc w:val="right"/>
            </w:pPr>
            <w:r>
              <w:t>Three.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