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bookmarkStart w:id="4294967295" w:name="Huge"/>
      <w:r>
        <w:t>Bookmark.</w:t>
      </w:r>
      <w:bookmarkEnd w:id="4294967295"/>
    </w:p>
    <w:tbl>
      <w:tblPr>
        <w:tblW w:w="6000" w:type="dxa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Old0.</w:t>
            </w:r>
          </w:p>
          <w:p>
            <w:pPr>
              <w:jc w:val="right"/>
            </w:pPr>
            <w:r>
              <w:t xml:space="preserve">New0.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Old1.</w:t>
            </w:r>
          </w:p>
          <w:p>
            <w:pPr>
              <w:jc w:val="right"/>
            </w:pPr>
            <w:r>
              <w:t xml:space="preserve">New1.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