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ail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Body.</w:t>
      </w:r>
      <w:r>
        <w:end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tailnotes.xml><?xml version="1.0" encoding="utf-8"?>
<w:endnotes xmlns:w="http://schemas.openxmlformats.org/wordprocessingml/2006/main" xmlns:r="http://schemas.openxmlformats.org/officeDocument/2006/relationships" xmlns:v="urn:schemas-microsoft-com:vml">
  <w:endnote w:id="1"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Old.</w:t>
            </w:r>
          </w:p>
        </w:tc>
      </w:tr>
    </w:tbl>
    <w:p>
      <w:r>
        <w:t xml:space="preserve">After.</w:t>
      </w:r>
    </w:p>
  </w:endnote>
</w:endnotes>
</file>

<file path=word/_rels/document.xml.rels><?xml version="1.0" encoding="UTF-8" standalone="yes"?>
<Relationships xmlns="http://schemas.openxmlformats.org/package/2006/relationships"><Relationship Id="rIdE" Type="http://schemas.openxmlformats.org/officeDocument/2006/relationships/endnotes" Target="tailnotes.xml"/></Relationships>
</file>