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EAC622" w14:textId="77777777" w:rsidR="00227613" w:rsidRDefault="00086A16">
      <w:pPr>
        <w:spacing w:after="120" w:line="288" w:lineRule="auto"/>
        <w:jc w:val="both"/>
      </w:pPr>
      <w:r>
        <w:rPr>
          <w:b/>
        </w:rPr>
        <w:t>AO ILUSTRÍSSIMO SENHOR PRESIDENTE DO INSTITUTO NACIONAL DA PROPRIEDADE INDUSTRIAL – INPI</w:t>
      </w:r>
      <w:r>
        <w:rPr>
          <w:b/>
        </w:rPr>
        <w:br/>
      </w:r>
      <w:r>
        <w:t>(DIRMA/CGMAR)</w:t>
      </w:r>
    </w:p>
    <w:p w14:paraId="74BFCC7B" w14:textId="77777777" w:rsidR="00227613" w:rsidRDefault="00086A16">
      <w:pPr>
        <w:spacing w:after="120" w:line="288" w:lineRule="auto"/>
        <w:jc w:val="both"/>
      </w:pPr>
      <w:proofErr w:type="spellStart"/>
      <w:r>
        <w:t>Processo</w:t>
      </w:r>
      <w:proofErr w:type="spellEnd"/>
      <w:r>
        <w:t xml:space="preserve"> INPI: 933699271 –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da </w:t>
      </w:r>
      <w:proofErr w:type="spellStart"/>
      <w:r>
        <w:t>marca</w:t>
      </w:r>
      <w:proofErr w:type="spellEnd"/>
      <w:r>
        <w:t>: SAMARIAS</w:t>
      </w:r>
      <w:r>
        <w:br/>
      </w:r>
      <w:proofErr w:type="spellStart"/>
      <w:r>
        <w:t>Processo</w:t>
      </w:r>
      <w:proofErr w:type="spellEnd"/>
      <w:r>
        <w:t xml:space="preserve"> </w:t>
      </w:r>
      <w:proofErr w:type="spellStart"/>
      <w:r>
        <w:t>citado</w:t>
      </w:r>
      <w:proofErr w:type="spellEnd"/>
      <w:r>
        <w:t>: 827997213 – Marca anterior: SESMARIAS</w:t>
      </w:r>
      <w:r>
        <w:br/>
        <w:t>Titular: SOUSA &amp; SOUSA LTDA. – CNPJ: [</w:t>
      </w:r>
      <w:proofErr w:type="spellStart"/>
      <w:r>
        <w:t>informar</w:t>
      </w:r>
      <w:proofErr w:type="spellEnd"/>
      <w:r>
        <w:t>] – Endereço: [</w:t>
      </w:r>
      <w:proofErr w:type="spellStart"/>
      <w:r>
        <w:t>informar</w:t>
      </w:r>
      <w:proofErr w:type="spellEnd"/>
      <w:r>
        <w:t>]</w:t>
      </w:r>
      <w:r>
        <w:br/>
        <w:t>Classe(s) de Nice: [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e-INPI] – </w:t>
      </w:r>
      <w:proofErr w:type="spellStart"/>
      <w:r>
        <w:t>Especificação</w:t>
      </w:r>
      <w:proofErr w:type="spellEnd"/>
      <w:r>
        <w:t xml:space="preserve"> </w:t>
      </w:r>
      <w:proofErr w:type="spellStart"/>
      <w:r>
        <w:t>atual</w:t>
      </w:r>
      <w:proofErr w:type="spellEnd"/>
      <w:r>
        <w:t>: [</w:t>
      </w:r>
      <w:proofErr w:type="spellStart"/>
      <w:r>
        <w:t>transcrever</w:t>
      </w:r>
      <w:proofErr w:type="spellEnd"/>
      <w:r>
        <w:t xml:space="preserve"> do </w:t>
      </w:r>
      <w:proofErr w:type="spellStart"/>
      <w:r>
        <w:t>dossiê</w:t>
      </w:r>
      <w:proofErr w:type="spellEnd"/>
      <w:r>
        <w:t>]</w:t>
      </w:r>
    </w:p>
    <w:p w14:paraId="7D148B7B" w14:textId="77777777" w:rsidR="00227613" w:rsidRDefault="00086A16">
      <w:pPr>
        <w:spacing w:after="120" w:line="288" w:lineRule="auto"/>
        <w:jc w:val="both"/>
      </w:pPr>
      <w:proofErr w:type="spellStart"/>
      <w:r>
        <w:t>Advogado</w:t>
      </w:r>
      <w:proofErr w:type="spellEnd"/>
      <w:r>
        <w:t xml:space="preserve">: [Nome do </w:t>
      </w:r>
      <w:proofErr w:type="spellStart"/>
      <w:r>
        <w:t>Advogado</w:t>
      </w:r>
      <w:proofErr w:type="spellEnd"/>
      <w:r>
        <w:t xml:space="preserve">], OAB/[UF] [nº], e-mail </w:t>
      </w:r>
      <w:proofErr w:type="spellStart"/>
      <w:r>
        <w:t>profissional</w:t>
      </w:r>
      <w:proofErr w:type="spellEnd"/>
      <w:r>
        <w:t xml:space="preserve"> para </w:t>
      </w:r>
      <w:proofErr w:type="spellStart"/>
      <w:r>
        <w:t>comunicações</w:t>
      </w:r>
      <w:proofErr w:type="spellEnd"/>
      <w:r>
        <w:t>: [</w:t>
      </w:r>
      <w:proofErr w:type="spellStart"/>
      <w:r>
        <w:t>informar</w:t>
      </w:r>
      <w:proofErr w:type="spellEnd"/>
      <w:r>
        <w:t>]</w:t>
      </w:r>
      <w:r>
        <w:br/>
        <w:t xml:space="preserve">Endereço </w:t>
      </w:r>
      <w:proofErr w:type="spellStart"/>
      <w:r>
        <w:t>profissional</w:t>
      </w:r>
      <w:proofErr w:type="spellEnd"/>
      <w:r>
        <w:t>: [</w:t>
      </w:r>
      <w:proofErr w:type="spellStart"/>
      <w:r>
        <w:t>informar</w:t>
      </w:r>
      <w:proofErr w:type="spellEnd"/>
      <w:r>
        <w:t>]</w:t>
      </w:r>
    </w:p>
    <w:p w14:paraId="1837F72E" w14:textId="77777777" w:rsidR="00227613" w:rsidRDefault="00086A16">
      <w:pPr>
        <w:spacing w:after="120" w:line="288" w:lineRule="auto"/>
        <w:jc w:val="both"/>
      </w:pPr>
      <w:r>
        <w:t>Taxa (</w:t>
      </w:r>
      <w:proofErr w:type="spellStart"/>
      <w:r>
        <w:t>preparo</w:t>
      </w:r>
      <w:proofErr w:type="spellEnd"/>
      <w:r>
        <w:t xml:space="preserve">): GRU – </w:t>
      </w:r>
      <w:proofErr w:type="spellStart"/>
      <w:r>
        <w:t>Recurso</w:t>
      </w:r>
      <w:proofErr w:type="spellEnd"/>
      <w:r>
        <w:t xml:space="preserve"> contra </w:t>
      </w:r>
      <w:proofErr w:type="spellStart"/>
      <w:r>
        <w:t>indeferimento</w:t>
      </w:r>
      <w:proofErr w:type="spellEnd"/>
      <w:r>
        <w:t xml:space="preserve"> (art. 212 da LPI) – </w:t>
      </w:r>
      <w:proofErr w:type="spellStart"/>
      <w:r>
        <w:t>comprovante</w:t>
      </w:r>
      <w:proofErr w:type="spellEnd"/>
      <w:r>
        <w:t xml:space="preserve"> </w:t>
      </w:r>
      <w:proofErr w:type="spellStart"/>
      <w:r>
        <w:t>anexo</w:t>
      </w:r>
      <w:proofErr w:type="spellEnd"/>
    </w:p>
    <w:p w14:paraId="36125F2D" w14:textId="77777777" w:rsidR="00227613" w:rsidRDefault="00086A16">
      <w:pPr>
        <w:pStyle w:val="Heading1"/>
        <w:spacing w:after="120" w:line="288" w:lineRule="auto"/>
      </w:pPr>
      <w:r>
        <w:rPr>
          <w:rFonts w:ascii="Times New Roman" w:hAnsi="Times New Roman"/>
        </w:rPr>
        <w:t>RECURSO ADMINISTRATIVO (ART. 212 DA LEI Nº 9.279/1996) CONTRA INDEFERIMENTO DO PEDIDO DE REGISTRO DA MARCA “SAMARIAS”</w:t>
      </w:r>
    </w:p>
    <w:p w14:paraId="79DA156A" w14:textId="77777777" w:rsidR="00227613" w:rsidRDefault="00086A16">
      <w:pPr>
        <w:pStyle w:val="Heading2"/>
        <w:spacing w:after="120" w:line="288" w:lineRule="auto"/>
      </w:pPr>
      <w:r>
        <w:rPr>
          <w:rFonts w:ascii="Times New Roman" w:hAnsi="Times New Roman"/>
        </w:rPr>
        <w:t>I. TEMPESTIVIDADE</w:t>
      </w:r>
    </w:p>
    <w:p w14:paraId="3E747C11" w14:textId="77777777" w:rsidR="00227613" w:rsidRDefault="00086A16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 xml:space="preserve">O </w:t>
      </w:r>
      <w:proofErr w:type="spellStart"/>
      <w:r>
        <w:t>indeferimento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publicado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RPI de 16/09/2025 (Doc. 01). O art. 212 da Lei nº 9.279/1996 </w:t>
      </w:r>
      <w:proofErr w:type="spellStart"/>
      <w:r>
        <w:t>estabelece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 de 60 </w:t>
      </w:r>
      <w:proofErr w:type="spellStart"/>
      <w:r>
        <w:t>dias</w:t>
      </w:r>
      <w:proofErr w:type="spellEnd"/>
      <w:r>
        <w:t xml:space="preserve"> </w:t>
      </w:r>
      <w:proofErr w:type="gramStart"/>
      <w:r>
        <w:t>para</w:t>
      </w:r>
      <w:proofErr w:type="gramEnd"/>
      <w:r>
        <w:t xml:space="preserve"> </w:t>
      </w:r>
      <w:proofErr w:type="spellStart"/>
      <w:r>
        <w:t>interposição</w:t>
      </w:r>
      <w:proofErr w:type="spellEnd"/>
      <w:r>
        <w:t xml:space="preserve"> de </w:t>
      </w:r>
      <w:proofErr w:type="spellStart"/>
      <w:r>
        <w:t>recurso</w:t>
      </w:r>
      <w:proofErr w:type="spellEnd"/>
      <w:r>
        <w:t>.</w:t>
      </w:r>
    </w:p>
    <w:p w14:paraId="15C87C0F" w14:textId="77777777" w:rsidR="00227613" w:rsidRDefault="00086A16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 data-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indicada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e-INPI é [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print do </w:t>
      </w:r>
      <w:proofErr w:type="spellStart"/>
      <w:r>
        <w:t>sistema</w:t>
      </w:r>
      <w:proofErr w:type="spellEnd"/>
      <w:r>
        <w:t xml:space="preserve">] (Doc. 02). 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é, pois, </w:t>
      </w:r>
      <w:proofErr w:type="spellStart"/>
      <w:r>
        <w:t>tempestivo</w:t>
      </w:r>
      <w:proofErr w:type="spellEnd"/>
      <w:r>
        <w:t>.</w:t>
      </w:r>
    </w:p>
    <w:p w14:paraId="474C03CC" w14:textId="77777777" w:rsidR="00227613" w:rsidRDefault="00086A16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 xml:space="preserve">A GRU </w:t>
      </w:r>
      <w:proofErr w:type="spellStart"/>
      <w:r>
        <w:t>correspondente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serviço</w:t>
      </w:r>
      <w:proofErr w:type="spellEnd"/>
      <w:r>
        <w:t xml:space="preserve"> “</w:t>
      </w:r>
      <w:proofErr w:type="spellStart"/>
      <w:r>
        <w:t>Recurso</w:t>
      </w:r>
      <w:proofErr w:type="spellEnd"/>
      <w:r>
        <w:t xml:space="preserve"> contra </w:t>
      </w:r>
      <w:proofErr w:type="spellStart"/>
      <w:r>
        <w:t>indeferimento</w:t>
      </w:r>
      <w:proofErr w:type="spellEnd"/>
      <w:r>
        <w:t xml:space="preserve"> de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marca</w:t>
      </w:r>
      <w:proofErr w:type="spellEnd"/>
      <w:r>
        <w:t xml:space="preserve">”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emitida</w:t>
      </w:r>
      <w:proofErr w:type="spellEnd"/>
      <w:r>
        <w:t xml:space="preserve"> e </w:t>
      </w:r>
      <w:proofErr w:type="spellStart"/>
      <w:r>
        <w:t>regularmente</w:t>
      </w:r>
      <w:proofErr w:type="spellEnd"/>
      <w:r>
        <w:t xml:space="preserve"> </w:t>
      </w:r>
      <w:proofErr w:type="spellStart"/>
      <w:r>
        <w:t>quitada</w:t>
      </w:r>
      <w:proofErr w:type="spellEnd"/>
      <w:r>
        <w:t xml:space="preserve"> (Docs. 03/03-A).</w:t>
      </w:r>
    </w:p>
    <w:p w14:paraId="4A3A735D" w14:textId="77777777" w:rsidR="00227613" w:rsidRDefault="00086A16">
      <w:pPr>
        <w:pStyle w:val="Heading2"/>
        <w:spacing w:after="120" w:line="288" w:lineRule="auto"/>
      </w:pPr>
      <w:r>
        <w:rPr>
          <w:rFonts w:ascii="Times New Roman" w:hAnsi="Times New Roman"/>
        </w:rPr>
        <w:t>II. SÍNTESE DA DECISÃO RECORRIDA</w:t>
      </w:r>
    </w:p>
    <w:p w14:paraId="3F6890D9" w14:textId="77777777" w:rsidR="00227613" w:rsidRDefault="00086A16">
      <w:pPr>
        <w:pStyle w:val="ListNumber"/>
        <w:numPr>
          <w:ilvl w:val="0"/>
          <w:numId w:val="11"/>
        </w:numPr>
        <w:spacing w:after="120" w:line="288" w:lineRule="auto"/>
        <w:jc w:val="both"/>
      </w:pPr>
      <w:r>
        <w:t xml:space="preserve">O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da </w:t>
      </w:r>
      <w:proofErr w:type="spellStart"/>
      <w:r>
        <w:t>marca</w:t>
      </w:r>
      <w:proofErr w:type="spellEnd"/>
      <w:r>
        <w:t xml:space="preserve"> SAMARIAS (Proc. 933699271)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indeferido</w:t>
      </w:r>
      <w:proofErr w:type="spellEnd"/>
      <w:r>
        <w:t xml:space="preserve"> com </w:t>
      </w:r>
      <w:proofErr w:type="spellStart"/>
      <w:r>
        <w:t>fundamento</w:t>
      </w:r>
      <w:proofErr w:type="spellEnd"/>
      <w:r>
        <w:t xml:space="preserve"> no art. 124, XIX, da LPI, sob </w:t>
      </w:r>
      <w:proofErr w:type="gramStart"/>
      <w:r>
        <w:t>a</w:t>
      </w:r>
      <w:proofErr w:type="gramEnd"/>
      <w:r>
        <w:t xml:space="preserve"> </w:t>
      </w:r>
      <w:proofErr w:type="spellStart"/>
      <w:r>
        <w:t>alegação</w:t>
      </w:r>
      <w:proofErr w:type="spellEnd"/>
      <w:r>
        <w:t xml:space="preserve"> de </w:t>
      </w:r>
      <w:proofErr w:type="spellStart"/>
      <w:r>
        <w:t>suposta</w:t>
      </w:r>
      <w:proofErr w:type="spellEnd"/>
      <w:r>
        <w:t xml:space="preserve"> </w:t>
      </w:r>
      <w:proofErr w:type="spellStart"/>
      <w:r>
        <w:t>possibilidade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>/</w:t>
      </w:r>
      <w:proofErr w:type="spellStart"/>
      <w:r>
        <w:t>associação</w:t>
      </w:r>
      <w:proofErr w:type="spellEnd"/>
      <w:r>
        <w:t xml:space="preserve"> com a </w:t>
      </w:r>
      <w:proofErr w:type="spellStart"/>
      <w:r>
        <w:t>marca</w:t>
      </w:r>
      <w:proofErr w:type="spellEnd"/>
      <w:r>
        <w:t xml:space="preserve"> anterior SESMARIAS (Proc. 827997213), </w:t>
      </w:r>
      <w:proofErr w:type="spellStart"/>
      <w:r>
        <w:t>em</w:t>
      </w:r>
      <w:proofErr w:type="spellEnd"/>
      <w:r>
        <w:t xml:space="preserve"> </w:t>
      </w:r>
      <w:proofErr w:type="spellStart"/>
      <w:r>
        <w:t>razão</w:t>
      </w:r>
      <w:proofErr w:type="spellEnd"/>
      <w:r>
        <w:t xml:space="preserve"> de </w:t>
      </w:r>
      <w:proofErr w:type="spellStart"/>
      <w:r>
        <w:t>semelhança</w:t>
      </w:r>
      <w:proofErr w:type="spellEnd"/>
      <w:r>
        <w:t xml:space="preserve"> </w:t>
      </w:r>
      <w:proofErr w:type="spellStart"/>
      <w:r>
        <w:t>nominativa</w:t>
      </w:r>
      <w:proofErr w:type="spellEnd"/>
      <w:r>
        <w:t xml:space="preserve"> e eventual </w:t>
      </w:r>
      <w:proofErr w:type="spellStart"/>
      <w:r>
        <w:t>sobreposição</w:t>
      </w:r>
      <w:proofErr w:type="spellEnd"/>
      <w:r>
        <w:t xml:space="preserve"> de </w:t>
      </w:r>
      <w:proofErr w:type="spellStart"/>
      <w:r>
        <w:t>escopo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sinais</w:t>
      </w:r>
      <w:proofErr w:type="spellEnd"/>
      <w:r>
        <w:t xml:space="preserve"> 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respectivos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>/</w:t>
      </w:r>
      <w:proofErr w:type="spellStart"/>
      <w:r>
        <w:t>serviços</w:t>
      </w:r>
      <w:proofErr w:type="spellEnd"/>
      <w:r>
        <w:t>.</w:t>
      </w:r>
    </w:p>
    <w:p w14:paraId="2989BB69" w14:textId="77777777" w:rsidR="00227613" w:rsidRDefault="00086A16">
      <w:pPr>
        <w:pStyle w:val="Heading2"/>
        <w:spacing w:after="120" w:line="288" w:lineRule="auto"/>
      </w:pPr>
      <w:r>
        <w:rPr>
          <w:rFonts w:ascii="Times New Roman" w:hAnsi="Times New Roman"/>
        </w:rPr>
        <w:lastRenderedPageBreak/>
        <w:t>III. DOS FATOS RELEVANTES</w:t>
      </w:r>
    </w:p>
    <w:p w14:paraId="23E7782C" w14:textId="77777777" w:rsidR="00227613" w:rsidRDefault="00086A16">
      <w:pPr>
        <w:pStyle w:val="ListNumber"/>
        <w:numPr>
          <w:ilvl w:val="0"/>
          <w:numId w:val="12"/>
        </w:numPr>
        <w:spacing w:after="120" w:line="288" w:lineRule="auto"/>
        <w:jc w:val="both"/>
      </w:pPr>
      <w:r>
        <w:t xml:space="preserve">A </w:t>
      </w:r>
      <w:proofErr w:type="spellStart"/>
      <w:r>
        <w:t>Recorrente</w:t>
      </w:r>
      <w:proofErr w:type="spellEnd"/>
      <w:r>
        <w:t xml:space="preserve"> </w:t>
      </w:r>
      <w:proofErr w:type="spellStart"/>
      <w:r>
        <w:t>depositou</w:t>
      </w:r>
      <w:proofErr w:type="spellEnd"/>
      <w:r>
        <w:t xml:space="preserve"> o </w:t>
      </w:r>
      <w:proofErr w:type="spellStart"/>
      <w:r>
        <w:t>sinal</w:t>
      </w:r>
      <w:proofErr w:type="spellEnd"/>
      <w:r>
        <w:t xml:space="preserve"> SAMARIAS para </w:t>
      </w:r>
      <w:proofErr w:type="spellStart"/>
      <w:r>
        <w:t>assinalar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>/</w:t>
      </w:r>
      <w:proofErr w:type="spellStart"/>
      <w:r>
        <w:t>serviços</w:t>
      </w:r>
      <w:proofErr w:type="spellEnd"/>
      <w:r>
        <w:t xml:space="preserve"> da Classe [</w:t>
      </w:r>
      <w:proofErr w:type="spellStart"/>
      <w:r>
        <w:t>informar</w:t>
      </w:r>
      <w:proofErr w:type="spellEnd"/>
      <w:r>
        <w:t xml:space="preserve">] com a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especificação</w:t>
      </w:r>
      <w:proofErr w:type="spellEnd"/>
      <w:r>
        <w:t>: [</w:t>
      </w:r>
      <w:proofErr w:type="spellStart"/>
      <w:r>
        <w:t>transcrever</w:t>
      </w:r>
      <w:proofErr w:type="spellEnd"/>
      <w:r>
        <w:t xml:space="preserve"> </w:t>
      </w:r>
      <w:proofErr w:type="spellStart"/>
      <w:r>
        <w:t>exatamente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especificação</w:t>
      </w:r>
      <w:proofErr w:type="spellEnd"/>
      <w:r>
        <w:t xml:space="preserve"> do </w:t>
      </w:r>
      <w:proofErr w:type="spellStart"/>
      <w:r>
        <w:t>dossiê</w:t>
      </w:r>
      <w:proofErr w:type="spellEnd"/>
      <w:r>
        <w:t xml:space="preserve"> – Doc. 04].</w:t>
      </w:r>
    </w:p>
    <w:p w14:paraId="01F9FF56" w14:textId="77777777" w:rsidR="00227613" w:rsidRDefault="00086A16">
      <w:pPr>
        <w:pStyle w:val="ListNumber"/>
        <w:numPr>
          <w:ilvl w:val="0"/>
          <w:numId w:val="12"/>
        </w:numPr>
        <w:spacing w:after="120" w:line="288" w:lineRule="auto"/>
        <w:jc w:val="both"/>
      </w:pPr>
      <w:r>
        <w:t xml:space="preserve">A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citada</w:t>
      </w:r>
      <w:proofErr w:type="spellEnd"/>
      <w:r>
        <w:t xml:space="preserve">, SESMARIAS (Proc. 827997213), </w:t>
      </w:r>
      <w:proofErr w:type="spellStart"/>
      <w:r>
        <w:t>vigora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Classe [</w:t>
      </w:r>
      <w:proofErr w:type="spellStart"/>
      <w:r>
        <w:t>informar</w:t>
      </w:r>
      <w:proofErr w:type="spellEnd"/>
      <w:r>
        <w:t xml:space="preserve">] com </w:t>
      </w:r>
      <w:proofErr w:type="gramStart"/>
      <w:r>
        <w:t>a</w:t>
      </w:r>
      <w:proofErr w:type="gramEnd"/>
      <w:r>
        <w:t xml:space="preserve"> </w:t>
      </w:r>
      <w:proofErr w:type="spellStart"/>
      <w:r>
        <w:t>especificação</w:t>
      </w:r>
      <w:proofErr w:type="spellEnd"/>
      <w:r>
        <w:t>: [</w:t>
      </w:r>
      <w:proofErr w:type="spellStart"/>
      <w:r>
        <w:t>transcrever</w:t>
      </w:r>
      <w:proofErr w:type="spellEnd"/>
      <w:r>
        <w:t xml:space="preserve"> </w:t>
      </w:r>
      <w:proofErr w:type="spellStart"/>
      <w:r>
        <w:t>síntese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– Doc. 05].</w:t>
      </w:r>
    </w:p>
    <w:p w14:paraId="6EC5476D" w14:textId="77777777" w:rsidR="00227613" w:rsidRDefault="00086A16">
      <w:pPr>
        <w:pStyle w:val="ListNumber"/>
        <w:numPr>
          <w:ilvl w:val="0"/>
          <w:numId w:val="12"/>
        </w:numPr>
        <w:spacing w:after="120" w:line="288" w:lineRule="auto"/>
        <w:jc w:val="both"/>
      </w:pPr>
      <w:r>
        <w:t xml:space="preserve">A </w:t>
      </w:r>
      <w:proofErr w:type="spellStart"/>
      <w:r>
        <w:t>Recorrente</w:t>
      </w:r>
      <w:proofErr w:type="spellEnd"/>
      <w:r>
        <w:t xml:space="preserve"> </w:t>
      </w:r>
      <w:proofErr w:type="spellStart"/>
      <w:r>
        <w:t>encontra</w:t>
      </w:r>
      <w:proofErr w:type="spellEnd"/>
      <w:r>
        <w:t xml:space="preserve">-se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boa-</w:t>
      </w:r>
      <w:proofErr w:type="spellStart"/>
      <w:r>
        <w:t>fé</w:t>
      </w:r>
      <w:proofErr w:type="spellEnd"/>
      <w:r>
        <w:t xml:space="preserve"> do </w:t>
      </w:r>
      <w:proofErr w:type="spellStart"/>
      <w:r>
        <w:t>sinal</w:t>
      </w:r>
      <w:proofErr w:type="spellEnd"/>
      <w:r>
        <w:t xml:space="preserve"> no mercado [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 xml:space="preserve"> </w:t>
      </w:r>
      <w:proofErr w:type="spellStart"/>
      <w:r>
        <w:t>setorial</w:t>
      </w:r>
      <w:proofErr w:type="spellEnd"/>
      <w:r>
        <w:t xml:space="preserve">], com </w:t>
      </w:r>
      <w:proofErr w:type="spellStart"/>
      <w:r>
        <w:t>canais</w:t>
      </w:r>
      <w:proofErr w:type="spellEnd"/>
      <w:r>
        <w:t xml:space="preserve"> de </w:t>
      </w:r>
      <w:proofErr w:type="spellStart"/>
      <w:r>
        <w:t>distribuição</w:t>
      </w:r>
      <w:proofErr w:type="spellEnd"/>
      <w:r>
        <w:t xml:space="preserve"> [ex.: e-commerce </w:t>
      </w:r>
      <w:proofErr w:type="spellStart"/>
      <w:r>
        <w:t>próprio</w:t>
      </w:r>
      <w:proofErr w:type="spellEnd"/>
      <w:r>
        <w:t xml:space="preserve">, marketplaces, </w:t>
      </w:r>
      <w:proofErr w:type="spellStart"/>
      <w:r>
        <w:t>lojas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 </w:t>
      </w:r>
      <w:proofErr w:type="spellStart"/>
      <w:r>
        <w:t>especializadas</w:t>
      </w:r>
      <w:proofErr w:type="spellEnd"/>
      <w:r>
        <w:t xml:space="preserve">],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materiais</w:t>
      </w:r>
      <w:proofErr w:type="spellEnd"/>
      <w:r>
        <w:t xml:space="preserve"> </w:t>
      </w:r>
      <w:proofErr w:type="spellStart"/>
      <w:r>
        <w:t>comprobatórios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instruem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(Docs. 06/10).</w:t>
      </w:r>
    </w:p>
    <w:p w14:paraId="215221DA" w14:textId="77777777" w:rsidR="00227613" w:rsidRDefault="00086A16">
      <w:pPr>
        <w:pStyle w:val="Heading2"/>
        <w:spacing w:after="120" w:line="288" w:lineRule="auto"/>
      </w:pPr>
      <w:r>
        <w:rPr>
          <w:rFonts w:ascii="Times New Roman" w:hAnsi="Times New Roman"/>
        </w:rPr>
        <w:t>IV. DO DIREITO</w:t>
      </w:r>
    </w:p>
    <w:p w14:paraId="66E97F56" w14:textId="77777777" w:rsidR="00227613" w:rsidRDefault="00086A16">
      <w:pPr>
        <w:pStyle w:val="Heading3"/>
        <w:spacing w:after="120" w:line="288" w:lineRule="auto"/>
      </w:pPr>
      <w:r>
        <w:rPr>
          <w:rFonts w:ascii="Times New Roman" w:hAnsi="Times New Roman"/>
        </w:rPr>
        <w:t xml:space="preserve">IV.1. </w:t>
      </w:r>
      <w:proofErr w:type="spellStart"/>
      <w:r>
        <w:rPr>
          <w:rFonts w:ascii="Times New Roman" w:hAnsi="Times New Roman"/>
        </w:rPr>
        <w:t>Critério</w:t>
      </w:r>
      <w:proofErr w:type="spellEnd"/>
      <w:r>
        <w:rPr>
          <w:rFonts w:ascii="Times New Roman" w:hAnsi="Times New Roman"/>
        </w:rPr>
        <w:t xml:space="preserve"> legal </w:t>
      </w:r>
      <w:proofErr w:type="spellStart"/>
      <w:r>
        <w:rPr>
          <w:rFonts w:ascii="Times New Roman" w:hAnsi="Times New Roman"/>
        </w:rPr>
        <w:t>aplicável</w:t>
      </w:r>
      <w:proofErr w:type="spellEnd"/>
      <w:r>
        <w:rPr>
          <w:rFonts w:ascii="Times New Roman" w:hAnsi="Times New Roman"/>
        </w:rPr>
        <w:t xml:space="preserve"> e </w:t>
      </w:r>
      <w:proofErr w:type="spellStart"/>
      <w:r>
        <w:rPr>
          <w:rFonts w:ascii="Times New Roman" w:hAnsi="Times New Roman"/>
        </w:rPr>
        <w:t>diretrizes</w:t>
      </w:r>
      <w:proofErr w:type="spellEnd"/>
      <w:r>
        <w:rPr>
          <w:rFonts w:ascii="Times New Roman" w:hAnsi="Times New Roman"/>
        </w:rPr>
        <w:t xml:space="preserve"> do INPI</w:t>
      </w:r>
    </w:p>
    <w:p w14:paraId="26C6E999" w14:textId="77777777" w:rsidR="00227613" w:rsidRDefault="00086A16">
      <w:pPr>
        <w:pStyle w:val="ListNumber"/>
        <w:numPr>
          <w:ilvl w:val="0"/>
          <w:numId w:val="13"/>
        </w:numPr>
        <w:spacing w:after="120" w:line="288" w:lineRule="auto"/>
        <w:jc w:val="both"/>
      </w:pPr>
      <w:proofErr w:type="spellStart"/>
      <w:r>
        <w:t>Dispõe</w:t>
      </w:r>
      <w:proofErr w:type="spellEnd"/>
      <w:r>
        <w:t xml:space="preserve"> a Lei nº 9.279/1996, art. 124, XIX,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registráveis</w:t>
      </w:r>
      <w:proofErr w:type="spellEnd"/>
      <w:r>
        <w:t xml:space="preserve"> “</w:t>
      </w:r>
      <w:proofErr w:type="spellStart"/>
      <w:r>
        <w:t>reprodução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imitação</w:t>
      </w:r>
      <w:proofErr w:type="spellEnd"/>
      <w:r>
        <w:t xml:space="preserve">, no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de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alheia</w:t>
      </w:r>
      <w:proofErr w:type="spellEnd"/>
      <w:r>
        <w:t xml:space="preserve"> (...) para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certificar</w:t>
      </w:r>
      <w:proofErr w:type="spellEnd"/>
      <w:r>
        <w:t xml:space="preserve">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idêntico</w:t>
      </w:r>
      <w:proofErr w:type="spellEnd"/>
      <w:r>
        <w:t xml:space="preserve">, </w:t>
      </w:r>
      <w:proofErr w:type="spellStart"/>
      <w:r>
        <w:t>semelhante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afim</w:t>
      </w:r>
      <w:proofErr w:type="spellEnd"/>
      <w:r>
        <w:t xml:space="preserve">, </w:t>
      </w:r>
      <w:proofErr w:type="spellStart"/>
      <w:r>
        <w:t>suscetível</w:t>
      </w:r>
      <w:proofErr w:type="spellEnd"/>
      <w:r>
        <w:t xml:space="preserve"> de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confusão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associação</w:t>
      </w:r>
      <w:proofErr w:type="spellEnd"/>
      <w:r>
        <w:t xml:space="preserve"> com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alheia</w:t>
      </w:r>
      <w:proofErr w:type="spellEnd"/>
      <w:r>
        <w:t>”.</w:t>
      </w:r>
    </w:p>
    <w:p w14:paraId="37FC66E1" w14:textId="77777777" w:rsidR="00227613" w:rsidRDefault="00086A16">
      <w:pPr>
        <w:pStyle w:val="ListNumber"/>
        <w:numPr>
          <w:ilvl w:val="0"/>
          <w:numId w:val="13"/>
        </w:numPr>
        <w:spacing w:after="120" w:line="288" w:lineRule="auto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do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, </w:t>
      </w:r>
      <w:proofErr w:type="spellStart"/>
      <w:r>
        <w:t>segundo</w:t>
      </w:r>
      <w:proofErr w:type="spellEnd"/>
      <w:r>
        <w:t xml:space="preserve"> o Manual de Marcas do INPI (</w:t>
      </w:r>
      <w:proofErr w:type="spellStart"/>
      <w:r>
        <w:t>versões</w:t>
      </w:r>
      <w:proofErr w:type="spellEnd"/>
      <w:r>
        <w:t xml:space="preserve"> 2024/2025), </w:t>
      </w:r>
      <w:proofErr w:type="spellStart"/>
      <w:r>
        <w:t>pauta</w:t>
      </w:r>
      <w:proofErr w:type="spellEnd"/>
      <w:r>
        <w:t xml:space="preserve">-se pela </w:t>
      </w:r>
      <w:proofErr w:type="spellStart"/>
      <w:r>
        <w:t>impressão</w:t>
      </w:r>
      <w:proofErr w:type="spellEnd"/>
      <w:r>
        <w:t xml:space="preserve"> global do conjunto </w:t>
      </w:r>
      <w:proofErr w:type="spellStart"/>
      <w:r>
        <w:t>marcário</w:t>
      </w:r>
      <w:proofErr w:type="spellEnd"/>
      <w:r>
        <w:t xml:space="preserve">, sob a </w:t>
      </w:r>
      <w:proofErr w:type="spellStart"/>
      <w:r>
        <w:t>ótica</w:t>
      </w:r>
      <w:proofErr w:type="spellEnd"/>
      <w:r>
        <w:t xml:space="preserve"> do </w:t>
      </w:r>
      <w:proofErr w:type="spellStart"/>
      <w:r>
        <w:t>consumidor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>-</w:t>
      </w:r>
      <w:proofErr w:type="spellStart"/>
      <w:r>
        <w:t>se a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 xml:space="preserve"> </w:t>
      </w:r>
      <w:proofErr w:type="spellStart"/>
      <w:r>
        <w:t>imperfeita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dominantes</w:t>
      </w:r>
      <w:proofErr w:type="spellEnd"/>
      <w:r>
        <w:t xml:space="preserve"> e o </w:t>
      </w:r>
      <w:proofErr w:type="spellStart"/>
      <w:r>
        <w:t>contexto</w:t>
      </w:r>
      <w:proofErr w:type="spellEnd"/>
      <w:r>
        <w:t xml:space="preserve"> de mercado (</w:t>
      </w:r>
      <w:proofErr w:type="spellStart"/>
      <w:r>
        <w:t>comparação</w:t>
      </w:r>
      <w:proofErr w:type="spellEnd"/>
      <w:r>
        <w:t xml:space="preserve"> </w:t>
      </w:r>
      <w:proofErr w:type="spellStart"/>
      <w:r>
        <w:t>fonética</w:t>
      </w:r>
      <w:proofErr w:type="spellEnd"/>
      <w:r>
        <w:t xml:space="preserve">, </w:t>
      </w:r>
      <w:proofErr w:type="spellStart"/>
      <w:r>
        <w:t>gráfica</w:t>
      </w:r>
      <w:proofErr w:type="spellEnd"/>
      <w:r>
        <w:t xml:space="preserve">/visual e </w:t>
      </w:r>
      <w:proofErr w:type="spellStart"/>
      <w:r>
        <w:t>ideológica</w:t>
      </w:r>
      <w:proofErr w:type="spellEnd"/>
      <w:r>
        <w:t>/</w:t>
      </w:r>
      <w:proofErr w:type="spellStart"/>
      <w:r>
        <w:t>concetual</w:t>
      </w:r>
      <w:proofErr w:type="spellEnd"/>
      <w:r>
        <w:t xml:space="preserve">), </w:t>
      </w:r>
      <w:proofErr w:type="spellStart"/>
      <w:r>
        <w:t>além</w:t>
      </w:r>
      <w:proofErr w:type="spellEnd"/>
      <w:r>
        <w:t xml:space="preserve"> do </w:t>
      </w:r>
      <w:proofErr w:type="spellStart"/>
      <w:r>
        <w:t>grau</w:t>
      </w:r>
      <w:proofErr w:type="spellEnd"/>
      <w:r>
        <w:t xml:space="preserve"> de </w:t>
      </w:r>
      <w:proofErr w:type="spellStart"/>
      <w:r>
        <w:t>distintividade</w:t>
      </w:r>
      <w:proofErr w:type="spellEnd"/>
      <w:r>
        <w:t xml:space="preserve"> dos </w:t>
      </w:r>
      <w:proofErr w:type="spellStart"/>
      <w:r>
        <w:t>sinais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afinidade</w:t>
      </w:r>
      <w:proofErr w:type="spellEnd"/>
      <w:r>
        <w:t xml:space="preserve"> dos </w:t>
      </w:r>
      <w:proofErr w:type="spellStart"/>
      <w:r>
        <w:t>produtos</w:t>
      </w:r>
      <w:proofErr w:type="spellEnd"/>
      <w:r>
        <w:t>/</w:t>
      </w:r>
      <w:proofErr w:type="spellStart"/>
      <w:r>
        <w:t>serviços</w:t>
      </w:r>
      <w:proofErr w:type="spellEnd"/>
      <w:r>
        <w:t>.</w:t>
      </w:r>
    </w:p>
    <w:p w14:paraId="69038679" w14:textId="77777777" w:rsidR="00227613" w:rsidRDefault="00086A16">
      <w:pPr>
        <w:pStyle w:val="Heading3"/>
        <w:spacing w:after="120" w:line="288" w:lineRule="auto"/>
      </w:pPr>
      <w:r>
        <w:rPr>
          <w:rFonts w:ascii="Times New Roman" w:hAnsi="Times New Roman"/>
        </w:rPr>
        <w:t xml:space="preserve">IV.2. </w:t>
      </w:r>
      <w:proofErr w:type="spellStart"/>
      <w:r>
        <w:rPr>
          <w:rFonts w:ascii="Times New Roman" w:hAnsi="Times New Roman"/>
        </w:rPr>
        <w:t>Comparação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fonética</w:t>
      </w:r>
      <w:proofErr w:type="spellEnd"/>
      <w:r>
        <w:rPr>
          <w:rFonts w:ascii="Times New Roman" w:hAnsi="Times New Roman"/>
        </w:rPr>
        <w:t>: “SESMARIAS” x “SAMARIAS”</w:t>
      </w:r>
    </w:p>
    <w:p w14:paraId="474ACDC3" w14:textId="77777777" w:rsidR="00227613" w:rsidRDefault="00086A16">
      <w:pPr>
        <w:pStyle w:val="ListNumber"/>
        <w:numPr>
          <w:ilvl w:val="0"/>
          <w:numId w:val="14"/>
        </w:numPr>
        <w:spacing w:after="120" w:line="288" w:lineRule="auto"/>
        <w:jc w:val="both"/>
      </w:pPr>
      <w:proofErr w:type="spellStart"/>
      <w:r>
        <w:t>Os</w:t>
      </w:r>
      <w:proofErr w:type="spellEnd"/>
      <w:r>
        <w:t xml:space="preserve"> </w:t>
      </w:r>
      <w:proofErr w:type="spellStart"/>
      <w:r>
        <w:t>sinais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estruturas</w:t>
      </w:r>
      <w:proofErr w:type="spellEnd"/>
      <w:r>
        <w:t xml:space="preserve"> </w:t>
      </w:r>
      <w:proofErr w:type="spellStart"/>
      <w:r>
        <w:t>fônicas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o </w:t>
      </w:r>
      <w:proofErr w:type="spellStart"/>
      <w:r>
        <w:t>ataque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:</w:t>
      </w:r>
    </w:p>
    <w:p w14:paraId="1BC48AB5" w14:textId="77777777" w:rsidR="00227613" w:rsidRDefault="00086A16">
      <w:pPr>
        <w:pStyle w:val="ListBullet"/>
        <w:spacing w:after="120" w:line="288" w:lineRule="auto"/>
        <w:jc w:val="both"/>
      </w:pPr>
      <w:r>
        <w:t>SESMARIAS: [</w:t>
      </w:r>
      <w:proofErr w:type="spellStart"/>
      <w:r>
        <w:t>ses</w:t>
      </w:r>
      <w:proofErr w:type="spellEnd"/>
      <w:r>
        <w:t xml:space="preserve">-ma-rí-as] – </w:t>
      </w:r>
      <w:proofErr w:type="spellStart"/>
      <w:r>
        <w:t>ataque</w:t>
      </w:r>
      <w:proofErr w:type="spellEnd"/>
      <w:r>
        <w:t xml:space="preserve"> “SES-”, com </w:t>
      </w:r>
      <w:proofErr w:type="spellStart"/>
      <w:r>
        <w:t>encontro</w:t>
      </w:r>
      <w:proofErr w:type="spellEnd"/>
      <w:r>
        <w:t xml:space="preserve"> consonantal “S+S” e </w:t>
      </w:r>
      <w:proofErr w:type="spellStart"/>
      <w:r>
        <w:t>vogal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anterior </w:t>
      </w:r>
      <w:proofErr w:type="spellStart"/>
      <w:r>
        <w:t>fechada</w:t>
      </w:r>
      <w:proofErr w:type="spellEnd"/>
      <w:r>
        <w:t xml:space="preserve"> “e”;</w:t>
      </w:r>
    </w:p>
    <w:p w14:paraId="5E0A0590" w14:textId="77777777" w:rsidR="00227613" w:rsidRDefault="00086A16">
      <w:pPr>
        <w:pStyle w:val="ListBullet"/>
        <w:spacing w:after="120" w:line="288" w:lineRule="auto"/>
        <w:jc w:val="both"/>
      </w:pPr>
      <w:r>
        <w:t>SAMARIAS: [</w:t>
      </w:r>
      <w:proofErr w:type="spellStart"/>
      <w:r>
        <w:t>sa</w:t>
      </w:r>
      <w:proofErr w:type="spellEnd"/>
      <w:r>
        <w:t xml:space="preserve">-ma-rí-as] – </w:t>
      </w:r>
      <w:proofErr w:type="spellStart"/>
      <w:r>
        <w:t>ataque</w:t>
      </w:r>
      <w:proofErr w:type="spellEnd"/>
      <w:r>
        <w:t xml:space="preserve"> “SA-”, com </w:t>
      </w:r>
      <w:proofErr w:type="spellStart"/>
      <w:r>
        <w:t>vogal</w:t>
      </w:r>
      <w:proofErr w:type="spellEnd"/>
      <w:r>
        <w:t xml:space="preserve"> </w:t>
      </w:r>
      <w:proofErr w:type="spellStart"/>
      <w:r>
        <w:t>aberta</w:t>
      </w:r>
      <w:proofErr w:type="spellEnd"/>
      <w:r>
        <w:t xml:space="preserve"> “a” e </w:t>
      </w:r>
      <w:proofErr w:type="spellStart"/>
      <w:r>
        <w:t>ausência</w:t>
      </w:r>
      <w:proofErr w:type="spellEnd"/>
      <w:r>
        <w:t xml:space="preserve"> do </w:t>
      </w:r>
      <w:proofErr w:type="spellStart"/>
      <w:r>
        <w:t>segundo</w:t>
      </w:r>
      <w:proofErr w:type="spellEnd"/>
      <w:r>
        <w:t xml:space="preserve"> “s” no </w:t>
      </w:r>
      <w:proofErr w:type="spellStart"/>
      <w:r>
        <w:t>início</w:t>
      </w:r>
      <w:proofErr w:type="spellEnd"/>
      <w:r>
        <w:t>.</w:t>
      </w:r>
    </w:p>
    <w:p w14:paraId="41844DEA" w14:textId="77777777" w:rsidR="00227613" w:rsidRDefault="00086A16">
      <w:pPr>
        <w:pStyle w:val="ListNumber"/>
        <w:numPr>
          <w:ilvl w:val="0"/>
          <w:numId w:val="15"/>
        </w:numPr>
        <w:spacing w:after="120" w:line="288" w:lineRule="auto"/>
        <w:jc w:val="both"/>
      </w:pPr>
      <w:r>
        <w:t xml:space="preserve">A </w:t>
      </w:r>
      <w:proofErr w:type="spellStart"/>
      <w:r>
        <w:t>diferença</w:t>
      </w:r>
      <w:proofErr w:type="spellEnd"/>
      <w:r>
        <w:t xml:space="preserve"> no </w:t>
      </w:r>
      <w:proofErr w:type="spellStart"/>
      <w:r>
        <w:t>ataque</w:t>
      </w:r>
      <w:proofErr w:type="spellEnd"/>
      <w:r>
        <w:t xml:space="preserve"> (“SES” x “SA”) altera </w:t>
      </w:r>
      <w:proofErr w:type="spellStart"/>
      <w:r>
        <w:t>ritmo</w:t>
      </w:r>
      <w:proofErr w:type="spellEnd"/>
      <w:r>
        <w:t xml:space="preserve">, </w:t>
      </w:r>
      <w:proofErr w:type="spellStart"/>
      <w:r>
        <w:t>cadência</w:t>
      </w:r>
      <w:proofErr w:type="spellEnd"/>
      <w:r>
        <w:t xml:space="preserve"> e timbre, </w:t>
      </w:r>
      <w:proofErr w:type="spellStart"/>
      <w:r>
        <w:t>perceptíveis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consumidor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, </w:t>
      </w:r>
      <w:proofErr w:type="spellStart"/>
      <w:r>
        <w:t>sobretudo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enunciação</w:t>
      </w:r>
      <w:proofErr w:type="spellEnd"/>
      <w:r>
        <w:t xml:space="preserve"> </w:t>
      </w:r>
      <w:proofErr w:type="spellStart"/>
      <w:r>
        <w:t>espontânea</w:t>
      </w:r>
      <w:proofErr w:type="spellEnd"/>
      <w:r>
        <w:t xml:space="preserve">. Em </w:t>
      </w:r>
      <w:proofErr w:type="spellStart"/>
      <w:r>
        <w:t>avaliação</w:t>
      </w:r>
      <w:proofErr w:type="spellEnd"/>
      <w:r>
        <w:t xml:space="preserve"> global, </w:t>
      </w:r>
      <w:proofErr w:type="spellStart"/>
      <w:r>
        <w:t>variações</w:t>
      </w:r>
      <w:proofErr w:type="spellEnd"/>
      <w:r>
        <w:t xml:space="preserve"> no </w:t>
      </w:r>
      <w:proofErr w:type="spellStart"/>
      <w:r>
        <w:t>fonema</w:t>
      </w:r>
      <w:proofErr w:type="spellEnd"/>
      <w:r>
        <w:t xml:space="preserve"> </w:t>
      </w:r>
      <w:proofErr w:type="spellStart"/>
      <w:r>
        <w:t>vocálico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(E x A) e no </w:t>
      </w:r>
      <w:proofErr w:type="spellStart"/>
      <w:r>
        <w:t>agrupamento</w:t>
      </w:r>
      <w:proofErr w:type="spellEnd"/>
      <w:r>
        <w:t xml:space="preserve"> consonantal </w:t>
      </w:r>
      <w:proofErr w:type="spellStart"/>
      <w:r>
        <w:t>inicial</w:t>
      </w:r>
      <w:proofErr w:type="spellEnd"/>
      <w:r>
        <w:t xml:space="preserve"> (ES+S x S simples) </w:t>
      </w:r>
      <w:proofErr w:type="spellStart"/>
      <w:r>
        <w:t>reduzem</w:t>
      </w:r>
      <w:proofErr w:type="spellEnd"/>
      <w:r>
        <w:t xml:space="preserve"> </w:t>
      </w:r>
      <w:proofErr w:type="spellStart"/>
      <w:r>
        <w:t>substancialmente</w:t>
      </w:r>
      <w:proofErr w:type="spellEnd"/>
      <w:r>
        <w:t xml:space="preserve"> a </w:t>
      </w:r>
      <w:proofErr w:type="spellStart"/>
      <w:r>
        <w:t>confundibilidade</w:t>
      </w:r>
      <w:proofErr w:type="spellEnd"/>
      <w:r>
        <w:t xml:space="preserve"> </w:t>
      </w:r>
      <w:proofErr w:type="spellStart"/>
      <w:r>
        <w:t>sonora</w:t>
      </w:r>
      <w:proofErr w:type="spellEnd"/>
      <w:r>
        <w:t>.</w:t>
      </w:r>
    </w:p>
    <w:p w14:paraId="0BADD35E" w14:textId="77777777" w:rsidR="00227613" w:rsidRDefault="00086A16">
      <w:pPr>
        <w:pStyle w:val="Heading3"/>
        <w:spacing w:after="120" w:line="288" w:lineRule="auto"/>
      </w:pPr>
      <w:r>
        <w:rPr>
          <w:rFonts w:ascii="Times New Roman" w:hAnsi="Times New Roman"/>
        </w:rPr>
        <w:t xml:space="preserve">IV.3. </w:t>
      </w:r>
      <w:proofErr w:type="spellStart"/>
      <w:r>
        <w:rPr>
          <w:rFonts w:ascii="Times New Roman" w:hAnsi="Times New Roman"/>
        </w:rPr>
        <w:t>Comparação</w:t>
      </w:r>
      <w:proofErr w:type="spellEnd"/>
      <w:r>
        <w:rPr>
          <w:rFonts w:ascii="Times New Roman" w:hAnsi="Times New Roman"/>
        </w:rPr>
        <w:t xml:space="preserve"> visual/</w:t>
      </w:r>
      <w:proofErr w:type="spellStart"/>
      <w:r>
        <w:rPr>
          <w:rFonts w:ascii="Times New Roman" w:hAnsi="Times New Roman"/>
        </w:rPr>
        <w:t>gráfica</w:t>
      </w:r>
      <w:proofErr w:type="spellEnd"/>
    </w:p>
    <w:p w14:paraId="269269F5" w14:textId="77777777" w:rsidR="00227613" w:rsidRDefault="00086A16">
      <w:pPr>
        <w:pStyle w:val="ListNumber"/>
        <w:numPr>
          <w:ilvl w:val="0"/>
          <w:numId w:val="16"/>
        </w:numPr>
        <w:spacing w:after="120" w:line="288" w:lineRule="auto"/>
        <w:jc w:val="both"/>
      </w:pPr>
      <w:proofErr w:type="spellStart"/>
      <w:r>
        <w:t>Visualmente</w:t>
      </w:r>
      <w:proofErr w:type="spellEnd"/>
      <w:r>
        <w:t xml:space="preserve">, “SESMARIAS” </w:t>
      </w:r>
      <w:proofErr w:type="spellStart"/>
      <w:r>
        <w:t>contém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“SES-MA-” (com </w:t>
      </w:r>
      <w:proofErr w:type="spellStart"/>
      <w:r>
        <w:t>duplicidade</w:t>
      </w:r>
      <w:proofErr w:type="spellEnd"/>
      <w:r>
        <w:t xml:space="preserve"> de “S”) e </w:t>
      </w:r>
      <w:proofErr w:type="spellStart"/>
      <w:r>
        <w:t>vogal</w:t>
      </w:r>
      <w:proofErr w:type="spellEnd"/>
      <w:r>
        <w:t xml:space="preserve"> “E” </w:t>
      </w:r>
      <w:proofErr w:type="spellStart"/>
      <w:r>
        <w:t>na</w:t>
      </w:r>
      <w:proofErr w:type="spellEnd"/>
      <w:r>
        <w:t xml:space="preserve"> </w:t>
      </w:r>
      <w:proofErr w:type="spellStart"/>
      <w:r>
        <w:t>sílaba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“SAMARIAS” </w:t>
      </w:r>
      <w:proofErr w:type="spellStart"/>
      <w:r>
        <w:t>apresenta</w:t>
      </w:r>
      <w:proofErr w:type="spellEnd"/>
      <w:r>
        <w:t xml:space="preserve"> “SA-MA-” </w:t>
      </w:r>
      <w:r>
        <w:lastRenderedPageBreak/>
        <w:t>(</w:t>
      </w:r>
      <w:proofErr w:type="spellStart"/>
      <w:r>
        <w:t>sem</w:t>
      </w:r>
      <w:proofErr w:type="spellEnd"/>
      <w:r>
        <w:t xml:space="preserve"> </w:t>
      </w:r>
      <w:proofErr w:type="spellStart"/>
      <w:r>
        <w:t>duplicidade</w:t>
      </w:r>
      <w:proofErr w:type="spellEnd"/>
      <w:r>
        <w:t xml:space="preserve"> de “S”) e </w:t>
      </w:r>
      <w:proofErr w:type="spellStart"/>
      <w:r>
        <w:t>vogal</w:t>
      </w:r>
      <w:proofErr w:type="spellEnd"/>
      <w:r>
        <w:t xml:space="preserve"> “A” no </w:t>
      </w:r>
      <w:proofErr w:type="spellStart"/>
      <w:r>
        <w:t>início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alteração</w:t>
      </w:r>
      <w:proofErr w:type="spellEnd"/>
      <w:r>
        <w:t xml:space="preserve"> de </w:t>
      </w:r>
      <w:proofErr w:type="spellStart"/>
      <w:r>
        <w:t>letras</w:t>
      </w:r>
      <w:proofErr w:type="spellEnd"/>
      <w:r>
        <w:t xml:space="preserve"> no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terço</w:t>
      </w:r>
      <w:proofErr w:type="spellEnd"/>
      <w:r>
        <w:t xml:space="preserve"> do </w:t>
      </w:r>
      <w:proofErr w:type="spellStart"/>
      <w:r>
        <w:t>vocábulo</w:t>
      </w:r>
      <w:proofErr w:type="spellEnd"/>
      <w:r>
        <w:t xml:space="preserve">, local de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atenção</w:t>
      </w:r>
      <w:proofErr w:type="spellEnd"/>
      <w:r>
        <w:t xml:space="preserve"> do </w:t>
      </w:r>
      <w:proofErr w:type="spellStart"/>
      <w:r>
        <w:t>leitor</w:t>
      </w:r>
      <w:proofErr w:type="spellEnd"/>
      <w:r>
        <w:t xml:space="preserve">,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distintividade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59F7A74E" w14:textId="77777777" w:rsidR="00227613" w:rsidRDefault="00086A16">
      <w:pPr>
        <w:pStyle w:val="ListNumber"/>
        <w:numPr>
          <w:ilvl w:val="0"/>
          <w:numId w:val="16"/>
        </w:numPr>
        <w:spacing w:after="120" w:line="288" w:lineRule="auto"/>
        <w:jc w:val="both"/>
      </w:pPr>
      <w:r>
        <w:t xml:space="preserve">Se o </w:t>
      </w:r>
      <w:proofErr w:type="spellStart"/>
      <w:r>
        <w:t>pedido</w:t>
      </w:r>
      <w:proofErr w:type="spellEnd"/>
      <w:r>
        <w:t xml:space="preserve"> SAMARIAS for </w:t>
      </w:r>
      <w:proofErr w:type="spellStart"/>
      <w:r>
        <w:t>nominativo</w:t>
      </w:r>
      <w:proofErr w:type="spellEnd"/>
      <w:r>
        <w:t xml:space="preserve">, a </w:t>
      </w:r>
      <w:proofErr w:type="spellStart"/>
      <w:r>
        <w:t>comparação</w:t>
      </w:r>
      <w:proofErr w:type="spellEnd"/>
      <w:r>
        <w:t xml:space="preserve"> </w:t>
      </w:r>
      <w:proofErr w:type="spellStart"/>
      <w:r>
        <w:t>recai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no </w:t>
      </w:r>
      <w:proofErr w:type="spellStart"/>
      <w:r>
        <w:t>elemento</w:t>
      </w:r>
      <w:proofErr w:type="spellEnd"/>
      <w:r>
        <w:t xml:space="preserve"> verbal; se </w:t>
      </w:r>
      <w:proofErr w:type="spellStart"/>
      <w:r>
        <w:t>mista</w:t>
      </w:r>
      <w:proofErr w:type="spellEnd"/>
      <w:r>
        <w:t>/</w:t>
      </w:r>
      <w:proofErr w:type="spellStart"/>
      <w:r>
        <w:t>figurativa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agregam</w:t>
      </w:r>
      <w:proofErr w:type="spellEnd"/>
      <w:r>
        <w:t xml:space="preserve"> </w:t>
      </w:r>
      <w:proofErr w:type="spellStart"/>
      <w:r>
        <w:t>diferenciação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(</w:t>
      </w:r>
      <w:proofErr w:type="spellStart"/>
      <w:r>
        <w:t>tipografia</w:t>
      </w:r>
      <w:proofErr w:type="spellEnd"/>
      <w:r>
        <w:t xml:space="preserve">, </w:t>
      </w:r>
      <w:proofErr w:type="spellStart"/>
      <w:r>
        <w:t>diagramação</w:t>
      </w:r>
      <w:proofErr w:type="spellEnd"/>
      <w:r>
        <w:t xml:space="preserve">, cores), </w:t>
      </w:r>
      <w:proofErr w:type="spellStart"/>
      <w:r>
        <w:t>reforçando</w:t>
      </w:r>
      <w:proofErr w:type="spellEnd"/>
      <w:r>
        <w:t xml:space="preserve"> a </w:t>
      </w:r>
      <w:proofErr w:type="spellStart"/>
      <w:r>
        <w:t>dissociação</w:t>
      </w:r>
      <w:proofErr w:type="spellEnd"/>
      <w:r>
        <w:t xml:space="preserve"> do conjunto (Docs. 04-A/04-B). [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natureza</w:t>
      </w:r>
      <w:proofErr w:type="spellEnd"/>
      <w:r>
        <w:t xml:space="preserve"> da </w:t>
      </w:r>
      <w:proofErr w:type="spellStart"/>
      <w:r>
        <w:t>marca</w:t>
      </w:r>
      <w:proofErr w:type="spellEnd"/>
      <w:r>
        <w:t xml:space="preserve"> no </w:t>
      </w:r>
      <w:proofErr w:type="spellStart"/>
      <w:r>
        <w:t>dossiê</w:t>
      </w:r>
      <w:proofErr w:type="spellEnd"/>
      <w:r>
        <w:t>.]</w:t>
      </w:r>
    </w:p>
    <w:p w14:paraId="0CDA4A3C" w14:textId="77777777" w:rsidR="00227613" w:rsidRDefault="00086A16">
      <w:pPr>
        <w:pStyle w:val="Heading3"/>
        <w:spacing w:after="120" w:line="288" w:lineRule="auto"/>
      </w:pPr>
      <w:r>
        <w:rPr>
          <w:rFonts w:ascii="Times New Roman" w:hAnsi="Times New Roman"/>
        </w:rPr>
        <w:t xml:space="preserve">IV.4. </w:t>
      </w:r>
      <w:proofErr w:type="spellStart"/>
      <w:r>
        <w:rPr>
          <w:rFonts w:ascii="Times New Roman" w:hAnsi="Times New Roman"/>
        </w:rPr>
        <w:t>Comparação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ideológica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conceitual</w:t>
      </w:r>
      <w:proofErr w:type="spellEnd"/>
    </w:p>
    <w:p w14:paraId="2D5E8CAE" w14:textId="77777777" w:rsidR="00227613" w:rsidRDefault="00086A16">
      <w:pPr>
        <w:pStyle w:val="ListNumber"/>
        <w:numPr>
          <w:ilvl w:val="0"/>
          <w:numId w:val="17"/>
        </w:numPr>
        <w:spacing w:after="120" w:line="288" w:lineRule="auto"/>
        <w:jc w:val="both"/>
      </w:pPr>
      <w:r>
        <w:t>“</w:t>
      </w:r>
      <w:proofErr w:type="spellStart"/>
      <w:r>
        <w:t>Sesmarias</w:t>
      </w:r>
      <w:proofErr w:type="spellEnd"/>
      <w:r>
        <w:t xml:space="preserve">” </w:t>
      </w:r>
      <w:proofErr w:type="spellStart"/>
      <w:r>
        <w:t>remete</w:t>
      </w:r>
      <w:proofErr w:type="spellEnd"/>
      <w:r>
        <w:t xml:space="preserve">, no </w:t>
      </w:r>
      <w:proofErr w:type="spellStart"/>
      <w:r>
        <w:t>léxico</w:t>
      </w:r>
      <w:proofErr w:type="spellEnd"/>
      <w:r>
        <w:t xml:space="preserve"> histórico-</w:t>
      </w:r>
      <w:proofErr w:type="spellStart"/>
      <w:r>
        <w:t>jurídico</w:t>
      </w:r>
      <w:proofErr w:type="spellEnd"/>
      <w:r>
        <w:t xml:space="preserve"> </w:t>
      </w:r>
      <w:proofErr w:type="spellStart"/>
      <w:r>
        <w:t>luso-brasileiro</w:t>
      </w:r>
      <w:proofErr w:type="spellEnd"/>
      <w:r>
        <w:t xml:space="preserve">, a terra </w:t>
      </w:r>
      <w:proofErr w:type="spellStart"/>
      <w:r>
        <w:t>concedida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régio</w:t>
      </w:r>
      <w:proofErr w:type="spellEnd"/>
      <w:r>
        <w:t>/colonial (</w:t>
      </w:r>
      <w:proofErr w:type="spellStart"/>
      <w:r>
        <w:t>instituto</w:t>
      </w:r>
      <w:proofErr w:type="spellEnd"/>
      <w:r>
        <w:t xml:space="preserve"> das </w:t>
      </w:r>
      <w:proofErr w:type="spellStart"/>
      <w:r>
        <w:t>sesmarias</w:t>
      </w:r>
      <w:proofErr w:type="spellEnd"/>
      <w:r>
        <w:t xml:space="preserve">). É </w:t>
      </w:r>
      <w:proofErr w:type="spellStart"/>
      <w:r>
        <w:t>termo</w:t>
      </w:r>
      <w:proofErr w:type="spellEnd"/>
      <w:r>
        <w:t xml:space="preserve"> </w:t>
      </w:r>
      <w:proofErr w:type="spellStart"/>
      <w:r>
        <w:t>dicionarizado</w:t>
      </w:r>
      <w:proofErr w:type="spellEnd"/>
      <w:r>
        <w:t xml:space="preserve"> com forte carga histórico-</w:t>
      </w:r>
      <w:proofErr w:type="spellStart"/>
      <w:r>
        <w:t>institucional</w:t>
      </w:r>
      <w:proofErr w:type="spellEnd"/>
      <w:r>
        <w:t>.</w:t>
      </w:r>
    </w:p>
    <w:p w14:paraId="1F47C17C" w14:textId="77777777" w:rsidR="00227613" w:rsidRDefault="00086A16">
      <w:pPr>
        <w:pStyle w:val="ListNumber"/>
        <w:numPr>
          <w:ilvl w:val="0"/>
          <w:numId w:val="17"/>
        </w:numPr>
        <w:spacing w:after="120" w:line="288" w:lineRule="auto"/>
        <w:jc w:val="both"/>
      </w:pPr>
      <w:r>
        <w:t>“</w:t>
      </w:r>
      <w:proofErr w:type="spellStart"/>
      <w:r>
        <w:t>Samarias</w:t>
      </w:r>
      <w:proofErr w:type="spellEnd"/>
      <w:r>
        <w:t xml:space="preserve">”,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turno</w:t>
      </w:r>
      <w:proofErr w:type="spellEnd"/>
      <w:r>
        <w:t xml:space="preserve">, é plural de “Samaria” – </w:t>
      </w:r>
      <w:proofErr w:type="spellStart"/>
      <w:r>
        <w:t>topônimo</w:t>
      </w:r>
      <w:proofErr w:type="spellEnd"/>
      <w:r>
        <w:t>/</w:t>
      </w:r>
      <w:proofErr w:type="spellStart"/>
      <w:r>
        <w:t>antroponímia</w:t>
      </w:r>
      <w:proofErr w:type="spellEnd"/>
      <w:r>
        <w:t xml:space="preserve">, </w:t>
      </w:r>
      <w:proofErr w:type="spellStart"/>
      <w:r>
        <w:t>usualmente</w:t>
      </w:r>
      <w:proofErr w:type="spellEnd"/>
      <w:r>
        <w:t xml:space="preserve"> </w:t>
      </w:r>
      <w:proofErr w:type="spellStart"/>
      <w:r>
        <w:t>associado</w:t>
      </w:r>
      <w:proofErr w:type="spellEnd"/>
      <w:r>
        <w:t xml:space="preserve"> à </w:t>
      </w:r>
      <w:proofErr w:type="spellStart"/>
      <w:r>
        <w:t>região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do Oriente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 </w:t>
      </w:r>
      <w:proofErr w:type="spellStart"/>
      <w:r>
        <w:t>nomes</w:t>
      </w:r>
      <w:proofErr w:type="spellEnd"/>
      <w:r>
        <w:t xml:space="preserve"> </w:t>
      </w:r>
      <w:proofErr w:type="spellStart"/>
      <w:r>
        <w:t>próprios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semântica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com “</w:t>
      </w:r>
      <w:proofErr w:type="spellStart"/>
      <w:r>
        <w:t>sesmarias</w:t>
      </w:r>
      <w:proofErr w:type="spellEnd"/>
      <w:r>
        <w:t>”.</w:t>
      </w:r>
    </w:p>
    <w:p w14:paraId="1ED67675" w14:textId="77777777" w:rsidR="00227613" w:rsidRDefault="00086A16">
      <w:pPr>
        <w:pStyle w:val="ListNumber"/>
        <w:numPr>
          <w:ilvl w:val="0"/>
          <w:numId w:val="17"/>
        </w:numPr>
        <w:spacing w:after="120" w:line="288" w:lineRule="auto"/>
        <w:jc w:val="both"/>
      </w:pPr>
      <w:proofErr w:type="spellStart"/>
      <w:r>
        <w:t>Os</w:t>
      </w:r>
      <w:proofErr w:type="spellEnd"/>
      <w:r>
        <w:t xml:space="preserve"> campos </w:t>
      </w:r>
      <w:proofErr w:type="spellStart"/>
      <w:r>
        <w:t>semânticos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divergem</w:t>
      </w:r>
      <w:proofErr w:type="spellEnd"/>
      <w:r>
        <w:t>: histórico-</w:t>
      </w:r>
      <w:proofErr w:type="spellStart"/>
      <w:r>
        <w:t>jurídico</w:t>
      </w:r>
      <w:proofErr w:type="spellEnd"/>
      <w:r>
        <w:t>-territorial (</w:t>
      </w:r>
      <w:proofErr w:type="spellStart"/>
      <w:r>
        <w:t>concessão</w:t>
      </w:r>
      <w:proofErr w:type="spellEnd"/>
      <w:r>
        <w:t xml:space="preserve"> de </w:t>
      </w:r>
      <w:proofErr w:type="spellStart"/>
      <w:r>
        <w:t>terras</w:t>
      </w:r>
      <w:proofErr w:type="spellEnd"/>
      <w:r>
        <w:t xml:space="preserve">) versus </w:t>
      </w:r>
      <w:proofErr w:type="spellStart"/>
      <w:r>
        <w:t>topônimo</w:t>
      </w:r>
      <w:proofErr w:type="spellEnd"/>
      <w:r>
        <w:t>/</w:t>
      </w:r>
      <w:proofErr w:type="spellStart"/>
      <w:r>
        <w:t>antroponímico</w:t>
      </w:r>
      <w:proofErr w:type="spellEnd"/>
      <w:r>
        <w:t xml:space="preserve">. A </w:t>
      </w:r>
      <w:proofErr w:type="spellStart"/>
      <w:r>
        <w:t>diferença</w:t>
      </w:r>
      <w:proofErr w:type="spellEnd"/>
      <w:r>
        <w:t xml:space="preserve"> </w:t>
      </w:r>
      <w:proofErr w:type="spellStart"/>
      <w:r>
        <w:t>conceitual</w:t>
      </w:r>
      <w:proofErr w:type="spellEnd"/>
      <w:r>
        <w:t xml:space="preserve"> </w:t>
      </w:r>
      <w:proofErr w:type="spellStart"/>
      <w:r>
        <w:t>robustece</w:t>
      </w:r>
      <w:proofErr w:type="spellEnd"/>
      <w:r>
        <w:t xml:space="preserve"> a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probabilidade</w:t>
      </w:r>
      <w:proofErr w:type="spellEnd"/>
      <w:r>
        <w:t xml:space="preserve"> de </w:t>
      </w:r>
      <w:proofErr w:type="spellStart"/>
      <w:r>
        <w:t>associação</w:t>
      </w:r>
      <w:proofErr w:type="spellEnd"/>
      <w:r>
        <w:t xml:space="preserve"> </w:t>
      </w:r>
      <w:proofErr w:type="spellStart"/>
      <w:r>
        <w:t>indevida</w:t>
      </w:r>
      <w:proofErr w:type="spellEnd"/>
      <w:r>
        <w:t>.</w:t>
      </w:r>
    </w:p>
    <w:p w14:paraId="248B3A20" w14:textId="77777777" w:rsidR="00227613" w:rsidRDefault="00086A16">
      <w:pPr>
        <w:pStyle w:val="Heading3"/>
        <w:spacing w:after="120" w:line="288" w:lineRule="auto"/>
      </w:pPr>
      <w:r>
        <w:rPr>
          <w:rFonts w:ascii="Times New Roman" w:hAnsi="Times New Roman"/>
        </w:rPr>
        <w:t xml:space="preserve">IV.5. </w:t>
      </w:r>
      <w:proofErr w:type="spellStart"/>
      <w:r>
        <w:rPr>
          <w:rFonts w:ascii="Times New Roman" w:hAnsi="Times New Roman"/>
        </w:rPr>
        <w:t>Distintividade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impressão</w:t>
      </w:r>
      <w:proofErr w:type="spellEnd"/>
      <w:r>
        <w:rPr>
          <w:rFonts w:ascii="Times New Roman" w:hAnsi="Times New Roman"/>
        </w:rPr>
        <w:t xml:space="preserve"> global e mercado </w:t>
      </w:r>
      <w:proofErr w:type="spellStart"/>
      <w:r>
        <w:rPr>
          <w:rFonts w:ascii="Times New Roman" w:hAnsi="Times New Roman"/>
        </w:rPr>
        <w:t>relevante</w:t>
      </w:r>
      <w:proofErr w:type="spellEnd"/>
    </w:p>
    <w:p w14:paraId="0C41AC61" w14:textId="77777777" w:rsidR="00227613" w:rsidRDefault="00086A16">
      <w:pPr>
        <w:pStyle w:val="ListNumber"/>
        <w:numPr>
          <w:ilvl w:val="0"/>
          <w:numId w:val="18"/>
        </w:numPr>
        <w:spacing w:after="120" w:line="288" w:lineRule="auto"/>
        <w:jc w:val="both"/>
      </w:pPr>
      <w:proofErr w:type="spellStart"/>
      <w:r>
        <w:t>Considerando</w:t>
      </w:r>
      <w:proofErr w:type="spellEnd"/>
      <w:r>
        <w:t xml:space="preserve"> o </w:t>
      </w:r>
      <w:proofErr w:type="spellStart"/>
      <w:r>
        <w:t>princípio</w:t>
      </w:r>
      <w:proofErr w:type="spellEnd"/>
      <w:r>
        <w:t xml:space="preserve"> da </w:t>
      </w:r>
      <w:proofErr w:type="spellStart"/>
      <w:r>
        <w:t>impressão</w:t>
      </w:r>
      <w:proofErr w:type="spellEnd"/>
      <w:r>
        <w:t xml:space="preserve"> global, </w:t>
      </w: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conjunta</w:t>
      </w:r>
      <w:proofErr w:type="spellEnd"/>
      <w:r>
        <w:t xml:space="preserve"> dos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fonético</w:t>
      </w:r>
      <w:proofErr w:type="spellEnd"/>
      <w:r>
        <w:t xml:space="preserve">, visual e </w:t>
      </w:r>
      <w:proofErr w:type="spellStart"/>
      <w:r>
        <w:t>ideológico</w:t>
      </w:r>
      <w:proofErr w:type="spellEnd"/>
      <w:r>
        <w:t xml:space="preserve"> </w:t>
      </w:r>
      <w:proofErr w:type="spellStart"/>
      <w:r>
        <w:t>aponta</w:t>
      </w:r>
      <w:proofErr w:type="spellEnd"/>
      <w:r>
        <w:t xml:space="preserve"> para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>/</w:t>
      </w:r>
      <w:proofErr w:type="spellStart"/>
      <w:r>
        <w:t>associação</w:t>
      </w:r>
      <w:proofErr w:type="spellEnd"/>
      <w:r>
        <w:t>.</w:t>
      </w:r>
    </w:p>
    <w:p w14:paraId="4E7EB50B" w14:textId="77777777" w:rsidR="00227613" w:rsidRDefault="00086A16">
      <w:pPr>
        <w:pStyle w:val="ListNumber"/>
        <w:numPr>
          <w:ilvl w:val="0"/>
          <w:numId w:val="18"/>
        </w:numPr>
        <w:spacing w:after="120" w:line="288" w:lineRule="auto"/>
        <w:jc w:val="both"/>
      </w:pPr>
      <w:proofErr w:type="spellStart"/>
      <w:r>
        <w:t>Ademais</w:t>
      </w:r>
      <w:proofErr w:type="spellEnd"/>
      <w:r>
        <w:t xml:space="preserve">, o </w:t>
      </w:r>
      <w:proofErr w:type="spellStart"/>
      <w:r>
        <w:t>grau</w:t>
      </w:r>
      <w:proofErr w:type="spellEnd"/>
      <w:r>
        <w:t xml:space="preserve"> de </w:t>
      </w:r>
      <w:proofErr w:type="spellStart"/>
      <w:r>
        <w:t>distintividade</w:t>
      </w:r>
      <w:proofErr w:type="spellEnd"/>
      <w:r>
        <w:t xml:space="preserve"> </w:t>
      </w:r>
      <w:proofErr w:type="spellStart"/>
      <w:r>
        <w:t>operado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mercado,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canais</w:t>
      </w:r>
      <w:proofErr w:type="spellEnd"/>
      <w:r>
        <w:t xml:space="preserve"> de </w:t>
      </w:r>
      <w:proofErr w:type="spellStart"/>
      <w:r>
        <w:t>venda</w:t>
      </w:r>
      <w:proofErr w:type="spellEnd"/>
      <w:r>
        <w:t xml:space="preserve">, a </w:t>
      </w:r>
      <w:proofErr w:type="spellStart"/>
      <w:r>
        <w:t>faixa</w:t>
      </w:r>
      <w:proofErr w:type="spellEnd"/>
      <w:r>
        <w:t xml:space="preserve"> de </w:t>
      </w:r>
      <w:proofErr w:type="spellStart"/>
      <w:r>
        <w:t>preço</w:t>
      </w:r>
      <w:proofErr w:type="spellEnd"/>
      <w:r>
        <w:t xml:space="preserve"> e o </w:t>
      </w:r>
      <w:proofErr w:type="spellStart"/>
      <w:r>
        <w:t>público-alvo</w:t>
      </w:r>
      <w:proofErr w:type="spellEnd"/>
      <w:r>
        <w:t xml:space="preserve"> da </w:t>
      </w:r>
      <w:proofErr w:type="spellStart"/>
      <w:r>
        <w:t>Recorrente</w:t>
      </w:r>
      <w:proofErr w:type="spellEnd"/>
      <w:r>
        <w:t xml:space="preserve"> [</w:t>
      </w:r>
      <w:proofErr w:type="spellStart"/>
      <w:r>
        <w:t>descrever</w:t>
      </w:r>
      <w:proofErr w:type="spellEnd"/>
      <w:r>
        <w:t xml:space="preserve"> </w:t>
      </w:r>
      <w:proofErr w:type="spellStart"/>
      <w:r>
        <w:t>sumariamente</w:t>
      </w:r>
      <w:proofErr w:type="spellEnd"/>
      <w:r>
        <w:t xml:space="preserve"> com base </w:t>
      </w:r>
      <w:proofErr w:type="spellStart"/>
      <w:r>
        <w:t>nos</w:t>
      </w:r>
      <w:proofErr w:type="spellEnd"/>
      <w:r>
        <w:t xml:space="preserve"> Docs. 06/10] </w:t>
      </w:r>
      <w:proofErr w:type="spellStart"/>
      <w:r>
        <w:t>evidenciam</w:t>
      </w:r>
      <w:proofErr w:type="spellEnd"/>
      <w:r>
        <w:t xml:space="preserve"> </w:t>
      </w:r>
      <w:proofErr w:type="spellStart"/>
      <w:r>
        <w:t>dissociação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entre as </w:t>
      </w:r>
      <w:proofErr w:type="spellStart"/>
      <w:r>
        <w:t>origens</w:t>
      </w:r>
      <w:proofErr w:type="spellEnd"/>
      <w:r>
        <w:t xml:space="preserve"> </w:t>
      </w:r>
      <w:proofErr w:type="spellStart"/>
      <w:r>
        <w:t>empresariais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relatos</w:t>
      </w:r>
      <w:proofErr w:type="spellEnd"/>
      <w:r>
        <w:t xml:space="preserve"> de </w:t>
      </w:r>
      <w:proofErr w:type="spellStart"/>
      <w:r>
        <w:t>incidentes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convivência</w:t>
      </w:r>
      <w:proofErr w:type="spellEnd"/>
      <w:r>
        <w:t xml:space="preserve"> de </w:t>
      </w:r>
      <w:proofErr w:type="spellStart"/>
      <w:r>
        <w:t>sinais</w:t>
      </w:r>
      <w:proofErr w:type="spellEnd"/>
      <w:r>
        <w:t xml:space="preserve"> no mercado (Docs. 06/10).</w:t>
      </w:r>
    </w:p>
    <w:p w14:paraId="6DF43C7D" w14:textId="77777777" w:rsidR="00227613" w:rsidRDefault="00086A16">
      <w:pPr>
        <w:pStyle w:val="ListNumber"/>
        <w:numPr>
          <w:ilvl w:val="0"/>
          <w:numId w:val="18"/>
        </w:numPr>
        <w:spacing w:after="120" w:line="288" w:lineRule="auto"/>
        <w:jc w:val="both"/>
      </w:pPr>
      <w:r>
        <w:t xml:space="preserve">O </w:t>
      </w:r>
      <w:proofErr w:type="spellStart"/>
      <w:r>
        <w:t>próprio</w:t>
      </w:r>
      <w:proofErr w:type="spellEnd"/>
      <w:r>
        <w:t xml:space="preserve"> Manual de Marcas </w:t>
      </w:r>
      <w:proofErr w:type="spellStart"/>
      <w:r>
        <w:t>admite</w:t>
      </w:r>
      <w:proofErr w:type="spellEnd"/>
      <w:r>
        <w:t xml:space="preserve"> a </w:t>
      </w:r>
      <w:proofErr w:type="spellStart"/>
      <w:r>
        <w:t>convivência</w:t>
      </w:r>
      <w:proofErr w:type="spellEnd"/>
      <w:r>
        <w:t xml:space="preserve"> de </w:t>
      </w:r>
      <w:proofErr w:type="spellStart"/>
      <w:r>
        <w:t>sinais</w:t>
      </w:r>
      <w:proofErr w:type="spellEnd"/>
      <w:r>
        <w:t xml:space="preserve"> com </w:t>
      </w:r>
      <w:proofErr w:type="spellStart"/>
      <w:r>
        <w:t>semelhanças</w:t>
      </w:r>
      <w:proofErr w:type="spellEnd"/>
      <w:r>
        <w:t xml:space="preserve"> </w:t>
      </w:r>
      <w:proofErr w:type="spellStart"/>
      <w:r>
        <w:t>parciais</w:t>
      </w:r>
      <w:proofErr w:type="spellEnd"/>
      <w:r>
        <w:t xml:space="preserve"> </w:t>
      </w:r>
      <w:proofErr w:type="spellStart"/>
      <w:r>
        <w:t>quando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diferenças</w:t>
      </w:r>
      <w:proofErr w:type="spellEnd"/>
      <w:r>
        <w:t xml:space="preserve"> de </w:t>
      </w:r>
      <w:proofErr w:type="spellStart"/>
      <w:r>
        <w:t>ataque</w:t>
      </w:r>
      <w:proofErr w:type="spellEnd"/>
      <w:r>
        <w:t xml:space="preserve"> e </w:t>
      </w:r>
      <w:proofErr w:type="spellStart"/>
      <w:r>
        <w:t>vogais</w:t>
      </w:r>
      <w:proofErr w:type="spellEnd"/>
      <w:r>
        <w:t xml:space="preserve"> </w:t>
      </w:r>
      <w:proofErr w:type="spellStart"/>
      <w:r>
        <w:t>iniciais</w:t>
      </w:r>
      <w:proofErr w:type="spellEnd"/>
      <w:r>
        <w:t xml:space="preserve"> alteram </w:t>
      </w:r>
      <w:proofErr w:type="spellStart"/>
      <w:r>
        <w:t>substancialmente</w:t>
      </w:r>
      <w:proofErr w:type="spellEnd"/>
      <w:r>
        <w:t xml:space="preserve"> a </w:t>
      </w:r>
      <w:proofErr w:type="spellStart"/>
      <w:r>
        <w:t>sonoridade</w:t>
      </w:r>
      <w:proofErr w:type="spellEnd"/>
      <w:r>
        <w:t xml:space="preserve">; (ii) </w:t>
      </w:r>
      <w:proofErr w:type="spellStart"/>
      <w:r>
        <w:t>há</w:t>
      </w:r>
      <w:proofErr w:type="spellEnd"/>
      <w:r>
        <w:t xml:space="preserve"> </w:t>
      </w:r>
      <w:proofErr w:type="spellStart"/>
      <w:r>
        <w:t>distinção</w:t>
      </w:r>
      <w:proofErr w:type="spellEnd"/>
      <w:r>
        <w:t xml:space="preserve"> </w:t>
      </w:r>
      <w:proofErr w:type="spellStart"/>
      <w:r>
        <w:t>ideológica</w:t>
      </w:r>
      <w:proofErr w:type="spellEnd"/>
      <w:r>
        <w:t xml:space="preserve"> </w:t>
      </w:r>
      <w:proofErr w:type="spellStart"/>
      <w:r>
        <w:t>marcante</w:t>
      </w:r>
      <w:proofErr w:type="spellEnd"/>
      <w:r>
        <w:t>; e/</w:t>
      </w:r>
      <w:proofErr w:type="spellStart"/>
      <w:r>
        <w:t>ou</w:t>
      </w:r>
      <w:proofErr w:type="spellEnd"/>
      <w:r>
        <w:t xml:space="preserve"> (iii) </w:t>
      </w:r>
      <w:proofErr w:type="spellStart"/>
      <w:r>
        <w:t>inexistem</w:t>
      </w:r>
      <w:proofErr w:type="spellEnd"/>
      <w:r>
        <w:t xml:space="preserve"> </w:t>
      </w:r>
      <w:proofErr w:type="spellStart"/>
      <w:r>
        <w:t>sobreposições</w:t>
      </w:r>
      <w:proofErr w:type="spellEnd"/>
      <w:r>
        <w:t xml:space="preserve"> </w:t>
      </w:r>
      <w:proofErr w:type="spellStart"/>
      <w:r>
        <w:t>materiais</w:t>
      </w:r>
      <w:proofErr w:type="spellEnd"/>
      <w:r>
        <w:t xml:space="preserve"> de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grau</w:t>
      </w:r>
      <w:proofErr w:type="spellEnd"/>
      <w:r>
        <w:t xml:space="preserve"> </w:t>
      </w:r>
      <w:proofErr w:type="spellStart"/>
      <w:r>
        <w:t>suscetível</w:t>
      </w:r>
      <w:proofErr w:type="spellEnd"/>
      <w:r>
        <w:t xml:space="preserve"> de </w:t>
      </w:r>
      <w:proofErr w:type="spellStart"/>
      <w:r>
        <w:t>confundir</w:t>
      </w:r>
      <w:proofErr w:type="spellEnd"/>
      <w:r>
        <w:t xml:space="preserve"> o </w:t>
      </w:r>
      <w:proofErr w:type="spellStart"/>
      <w:r>
        <w:t>consumidor</w:t>
      </w:r>
      <w:proofErr w:type="spellEnd"/>
      <w:r>
        <w:t xml:space="preserve"> </w:t>
      </w:r>
      <w:proofErr w:type="spellStart"/>
      <w:r>
        <w:t>médio</w:t>
      </w:r>
      <w:proofErr w:type="spellEnd"/>
      <w:r>
        <w:t>.</w:t>
      </w:r>
    </w:p>
    <w:p w14:paraId="4DC16AEA" w14:textId="77777777" w:rsidR="00227613" w:rsidRDefault="00086A16">
      <w:pPr>
        <w:pStyle w:val="Heading3"/>
        <w:spacing w:after="120" w:line="288" w:lineRule="auto"/>
      </w:pPr>
      <w:r>
        <w:rPr>
          <w:rFonts w:ascii="Times New Roman" w:hAnsi="Times New Roman"/>
        </w:rPr>
        <w:t xml:space="preserve">IV.6. </w:t>
      </w:r>
      <w:proofErr w:type="spellStart"/>
      <w:r>
        <w:rPr>
          <w:rFonts w:ascii="Times New Roman" w:hAnsi="Times New Roman"/>
        </w:rPr>
        <w:t>Afinidade</w:t>
      </w:r>
      <w:proofErr w:type="spellEnd"/>
      <w:r>
        <w:rPr>
          <w:rFonts w:ascii="Times New Roman" w:hAnsi="Times New Roman"/>
        </w:rPr>
        <w:t xml:space="preserve"> de </w:t>
      </w:r>
      <w:proofErr w:type="spellStart"/>
      <w:r>
        <w:rPr>
          <w:rFonts w:ascii="Times New Roman" w:hAnsi="Times New Roman"/>
        </w:rPr>
        <w:t>produtos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serviços</w:t>
      </w:r>
      <w:proofErr w:type="spellEnd"/>
      <w:r>
        <w:rPr>
          <w:rFonts w:ascii="Times New Roman" w:hAnsi="Times New Roman"/>
        </w:rPr>
        <w:t xml:space="preserve"> e </w:t>
      </w:r>
      <w:proofErr w:type="spellStart"/>
      <w:r>
        <w:rPr>
          <w:rFonts w:ascii="Times New Roman" w:hAnsi="Times New Roman"/>
        </w:rPr>
        <w:t>mitigação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limitação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redacional</w:t>
      </w:r>
      <w:proofErr w:type="spellEnd"/>
    </w:p>
    <w:p w14:paraId="102F753E" w14:textId="77777777" w:rsidR="00227613" w:rsidRDefault="00086A16">
      <w:pPr>
        <w:pStyle w:val="ListNumber"/>
        <w:numPr>
          <w:ilvl w:val="0"/>
          <w:numId w:val="19"/>
        </w:numPr>
        <w:spacing w:after="120" w:line="288" w:lineRule="auto"/>
        <w:jc w:val="both"/>
      </w:pPr>
      <w:r>
        <w:t xml:space="preserve">A </w:t>
      </w:r>
      <w:proofErr w:type="spellStart"/>
      <w:r>
        <w:t>Recorrente</w:t>
      </w:r>
      <w:proofErr w:type="spellEnd"/>
      <w:r>
        <w:t xml:space="preserve"> </w:t>
      </w:r>
      <w:proofErr w:type="spellStart"/>
      <w:r>
        <w:t>reconhece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importância</w:t>
      </w:r>
      <w:proofErr w:type="spellEnd"/>
      <w:r>
        <w:t xml:space="preserve"> de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sobreposições</w:t>
      </w:r>
      <w:proofErr w:type="spellEnd"/>
      <w:r>
        <w:t xml:space="preserve"> </w:t>
      </w:r>
      <w:proofErr w:type="spellStart"/>
      <w:r>
        <w:t>materiais</w:t>
      </w:r>
      <w:proofErr w:type="spellEnd"/>
      <w:r>
        <w:t xml:space="preserve">. À luz das classes e </w:t>
      </w:r>
      <w:proofErr w:type="spellStart"/>
      <w:r>
        <w:t>especificações</w:t>
      </w:r>
      <w:proofErr w:type="spellEnd"/>
      <w:r>
        <w:t xml:space="preserve"> </w:t>
      </w:r>
      <w:proofErr w:type="spellStart"/>
      <w:r>
        <w:t>envolvidas</w:t>
      </w:r>
      <w:proofErr w:type="spellEnd"/>
      <w:r>
        <w:t xml:space="preserve"> (Docs. 04/05), </w:t>
      </w:r>
      <w:proofErr w:type="spellStart"/>
      <w:r>
        <w:t>procede</w:t>
      </w:r>
      <w:proofErr w:type="spellEnd"/>
      <w:r>
        <w:t xml:space="preserve">-se </w:t>
      </w:r>
      <w:proofErr w:type="spellStart"/>
      <w:r>
        <w:t>ao</w:t>
      </w:r>
      <w:proofErr w:type="spellEnd"/>
      <w:r>
        <w:t xml:space="preserve"> </w:t>
      </w:r>
      <w:proofErr w:type="spellStart"/>
      <w:r>
        <w:t>mapeamento</w:t>
      </w:r>
      <w:proofErr w:type="spellEnd"/>
      <w:r>
        <w:t xml:space="preserve"> de </w:t>
      </w:r>
      <w:proofErr w:type="spellStart"/>
      <w:r>
        <w:t>interseções</w:t>
      </w:r>
      <w:proofErr w:type="spellEnd"/>
      <w:r>
        <w:t>:</w:t>
      </w:r>
    </w:p>
    <w:p w14:paraId="07B18406" w14:textId="77777777" w:rsidR="00227613" w:rsidRDefault="00086A16">
      <w:pPr>
        <w:pStyle w:val="ListBullet"/>
        <w:spacing w:after="120" w:line="288" w:lineRule="auto"/>
        <w:jc w:val="both"/>
      </w:pPr>
      <w:r>
        <w:t>Classe(s) de SAMARIAS: [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sensíveis</w:t>
      </w:r>
      <w:proofErr w:type="spellEnd"/>
      <w:r>
        <w:t>]</w:t>
      </w:r>
    </w:p>
    <w:p w14:paraId="40228C02" w14:textId="77777777" w:rsidR="00227613" w:rsidRDefault="00086A16">
      <w:pPr>
        <w:pStyle w:val="ListBullet"/>
        <w:spacing w:after="120" w:line="288" w:lineRule="auto"/>
        <w:jc w:val="both"/>
      </w:pPr>
      <w:r>
        <w:lastRenderedPageBreak/>
        <w:t>Classe(s) de SESMARIAS: [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sensíveis</w:t>
      </w:r>
      <w:proofErr w:type="spellEnd"/>
      <w:r>
        <w:t>]</w:t>
      </w:r>
    </w:p>
    <w:p w14:paraId="0861FA8D" w14:textId="77777777" w:rsidR="00227613" w:rsidRDefault="00086A16">
      <w:pPr>
        <w:pStyle w:val="ListBullet"/>
        <w:spacing w:after="120" w:line="288" w:lineRule="auto"/>
        <w:jc w:val="both"/>
      </w:pPr>
      <w:proofErr w:type="spellStart"/>
      <w:r>
        <w:t>Interseções</w:t>
      </w:r>
      <w:proofErr w:type="spellEnd"/>
      <w:r>
        <w:t xml:space="preserve"> </w:t>
      </w:r>
      <w:proofErr w:type="spellStart"/>
      <w:r>
        <w:t>potenciais</w:t>
      </w:r>
      <w:proofErr w:type="spellEnd"/>
      <w:r>
        <w:t>: [</w:t>
      </w:r>
      <w:proofErr w:type="spellStart"/>
      <w:r>
        <w:t>enumerar</w:t>
      </w:r>
      <w:proofErr w:type="spellEnd"/>
      <w:r>
        <w:t xml:space="preserve"> </w:t>
      </w:r>
      <w:proofErr w:type="spellStart"/>
      <w:r>
        <w:t>sobreposições</w:t>
      </w:r>
      <w:proofErr w:type="spellEnd"/>
      <w:r>
        <w:t xml:space="preserve">, se </w:t>
      </w:r>
      <w:proofErr w:type="spellStart"/>
      <w:r>
        <w:t>houver</w:t>
      </w:r>
      <w:proofErr w:type="spellEnd"/>
      <w:r>
        <w:t>]</w:t>
      </w:r>
    </w:p>
    <w:p w14:paraId="31D5B430" w14:textId="77777777" w:rsidR="00227613" w:rsidRDefault="00086A16">
      <w:pPr>
        <w:pStyle w:val="ListNumber"/>
        <w:numPr>
          <w:ilvl w:val="0"/>
          <w:numId w:val="20"/>
        </w:numPr>
        <w:spacing w:after="120" w:line="288" w:lineRule="auto"/>
        <w:jc w:val="both"/>
      </w:pPr>
      <w:r>
        <w:t xml:space="preserve">Caso </w:t>
      </w:r>
      <w:proofErr w:type="spellStart"/>
      <w:r>
        <w:t>este</w:t>
      </w:r>
      <w:proofErr w:type="spellEnd"/>
      <w:r>
        <w:t xml:space="preserve"> E. INPI </w:t>
      </w:r>
      <w:proofErr w:type="spellStart"/>
      <w:r>
        <w:t>entenda</w:t>
      </w:r>
      <w:proofErr w:type="spellEnd"/>
      <w:r>
        <w:t xml:space="preserve"> </w:t>
      </w:r>
      <w:proofErr w:type="spellStart"/>
      <w:r>
        <w:t>remanescer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residual, a </w:t>
      </w:r>
      <w:proofErr w:type="spellStart"/>
      <w:r>
        <w:t>Recorrente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renúncia</w:t>
      </w:r>
      <w:proofErr w:type="spellEnd"/>
      <w:r>
        <w:t xml:space="preserve"> à </w:t>
      </w:r>
      <w:proofErr w:type="spellStart"/>
      <w:r>
        <w:t>tese</w:t>
      </w:r>
      <w:proofErr w:type="spellEnd"/>
      <w:r>
        <w:t xml:space="preserve"> principal, </w:t>
      </w:r>
      <w:proofErr w:type="spellStart"/>
      <w:r>
        <w:t>oferece</w:t>
      </w:r>
      <w:proofErr w:type="spellEnd"/>
      <w:r>
        <w:t xml:space="preserve">, </w:t>
      </w:r>
      <w:proofErr w:type="spellStart"/>
      <w:r>
        <w:t>subsidiariamente</w:t>
      </w:r>
      <w:proofErr w:type="spellEnd"/>
      <w:r>
        <w:t xml:space="preserve">, </w:t>
      </w:r>
      <w:proofErr w:type="spellStart"/>
      <w:r>
        <w:t>limitação</w:t>
      </w:r>
      <w:proofErr w:type="spellEnd"/>
      <w:r>
        <w:t xml:space="preserve"> </w:t>
      </w:r>
      <w:proofErr w:type="spellStart"/>
      <w:r>
        <w:t>voluntária</w:t>
      </w:r>
      <w:proofErr w:type="spellEnd"/>
      <w:r>
        <w:t xml:space="preserve"> da </w:t>
      </w:r>
      <w:proofErr w:type="spellStart"/>
      <w:r>
        <w:t>especificação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do Manual de Marcas, para </w:t>
      </w:r>
      <w:proofErr w:type="spellStart"/>
      <w:r>
        <w:t>afastar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de eventual </w:t>
      </w:r>
      <w:proofErr w:type="spellStart"/>
      <w:r>
        <w:t>interseção</w:t>
      </w:r>
      <w:proofErr w:type="spellEnd"/>
      <w:r>
        <w:t xml:space="preserve"> material, </w:t>
      </w:r>
      <w:proofErr w:type="spellStart"/>
      <w:r>
        <w:t>preservando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núcleo</w:t>
      </w:r>
      <w:proofErr w:type="spellEnd"/>
      <w:r>
        <w:t xml:space="preserve"> </w:t>
      </w:r>
      <w:proofErr w:type="spellStart"/>
      <w:r>
        <w:t>distintivo</w:t>
      </w:r>
      <w:proofErr w:type="spellEnd"/>
      <w:r>
        <w:t xml:space="preserve"> e </w:t>
      </w:r>
      <w:proofErr w:type="spellStart"/>
      <w:r>
        <w:t>estratégia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>.</w:t>
      </w:r>
    </w:p>
    <w:p w14:paraId="6E6E5B6B" w14:textId="77777777" w:rsidR="00227613" w:rsidRDefault="00086A16">
      <w:pPr>
        <w:pStyle w:val="ListNumber"/>
        <w:numPr>
          <w:ilvl w:val="0"/>
          <w:numId w:val="20"/>
        </w:numPr>
        <w:spacing w:after="120" w:line="288" w:lineRule="auto"/>
        <w:jc w:val="both"/>
      </w:pPr>
      <w:proofErr w:type="spellStart"/>
      <w:r>
        <w:t>Redação</w:t>
      </w:r>
      <w:proofErr w:type="spellEnd"/>
      <w:r>
        <w:t xml:space="preserve"> </w:t>
      </w:r>
      <w:proofErr w:type="spellStart"/>
      <w:r>
        <w:t>subsidiária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(a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dossiê</w:t>
      </w:r>
      <w:proofErr w:type="spellEnd"/>
      <w:r>
        <w:t>):</w:t>
      </w:r>
    </w:p>
    <w:p w14:paraId="1AB60ABD" w14:textId="77777777" w:rsidR="00227613" w:rsidRDefault="00086A16">
      <w:pPr>
        <w:pStyle w:val="ListBullet"/>
        <w:spacing w:after="120" w:line="288" w:lineRule="auto"/>
        <w:jc w:val="both"/>
      </w:pPr>
      <w:r>
        <w:t xml:space="preserve">Classe [nº]: </w:t>
      </w:r>
      <w:proofErr w:type="spellStart"/>
      <w:r>
        <w:t>substituir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especificação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“[…]”, </w:t>
      </w:r>
      <w:proofErr w:type="spellStart"/>
      <w:r>
        <w:t>excluindo</w:t>
      </w:r>
      <w:proofErr w:type="spellEnd"/>
      <w:r>
        <w:t xml:space="preserve"> </w:t>
      </w:r>
      <w:proofErr w:type="spellStart"/>
      <w:r>
        <w:t>expressamente</w:t>
      </w:r>
      <w:proofErr w:type="spellEnd"/>
      <w:r>
        <w:t xml:space="preserve"> “[</w:t>
      </w:r>
      <w:proofErr w:type="spellStart"/>
      <w:r>
        <w:t>itens</w:t>
      </w:r>
      <w:proofErr w:type="spellEnd"/>
      <w:r>
        <w:t xml:space="preserve"> X, Y, Z]”, e </w:t>
      </w:r>
      <w:proofErr w:type="spellStart"/>
      <w:r>
        <w:t>incluindo</w:t>
      </w:r>
      <w:proofErr w:type="spellEnd"/>
      <w:r>
        <w:t xml:space="preserve"> a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“</w:t>
      </w:r>
      <w:proofErr w:type="spellStart"/>
      <w:r>
        <w:t>exceto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>/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relativos</w:t>
      </w:r>
      <w:proofErr w:type="spellEnd"/>
      <w:r>
        <w:t xml:space="preserve"> a [</w:t>
      </w:r>
      <w:proofErr w:type="spellStart"/>
      <w:r>
        <w:t>descrever</w:t>
      </w:r>
      <w:proofErr w:type="spellEnd"/>
      <w:r>
        <w:t xml:space="preserve"> de forma </w:t>
      </w:r>
      <w:proofErr w:type="spellStart"/>
      <w:r>
        <w:t>objetiva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cobertos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SESMARIAS]”.</w:t>
      </w:r>
      <w:r>
        <w:br/>
        <w:t>[</w:t>
      </w:r>
      <w:proofErr w:type="spellStart"/>
      <w:r>
        <w:t>Observação</w:t>
      </w:r>
      <w:proofErr w:type="spellEnd"/>
      <w:r>
        <w:t xml:space="preserve">: </w:t>
      </w:r>
      <w:proofErr w:type="spellStart"/>
      <w:r>
        <w:t>inserir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final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confirmação</w:t>
      </w:r>
      <w:proofErr w:type="spellEnd"/>
      <w:r>
        <w:t xml:space="preserve"> das classes/</w:t>
      </w:r>
      <w:proofErr w:type="spellStart"/>
      <w:r>
        <w:t>especificações</w:t>
      </w:r>
      <w:proofErr w:type="spellEnd"/>
      <w:r>
        <w:t xml:space="preserve"> no e-INPI, 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adequação</w:t>
      </w:r>
      <w:proofErr w:type="spellEnd"/>
      <w:r>
        <w:t xml:space="preserve"> e </w:t>
      </w:r>
      <w:proofErr w:type="spellStart"/>
      <w:r>
        <w:t>suficiência</w:t>
      </w:r>
      <w:proofErr w:type="spellEnd"/>
      <w:r>
        <w:t xml:space="preserve"> da </w:t>
      </w:r>
      <w:proofErr w:type="spellStart"/>
      <w:r>
        <w:t>mitigação</w:t>
      </w:r>
      <w:proofErr w:type="spellEnd"/>
      <w:r>
        <w:t>.]</w:t>
      </w:r>
    </w:p>
    <w:p w14:paraId="54C6B9AB" w14:textId="77777777" w:rsidR="00227613" w:rsidRDefault="00086A16">
      <w:pPr>
        <w:pStyle w:val="Heading3"/>
        <w:spacing w:after="120" w:line="288" w:lineRule="auto"/>
      </w:pPr>
      <w:r>
        <w:rPr>
          <w:rFonts w:ascii="Times New Roman" w:hAnsi="Times New Roman"/>
        </w:rPr>
        <w:t xml:space="preserve">IV.7. </w:t>
      </w:r>
      <w:proofErr w:type="spellStart"/>
      <w:r>
        <w:rPr>
          <w:rFonts w:ascii="Times New Roman" w:hAnsi="Times New Roman"/>
        </w:rPr>
        <w:t>Notas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sobre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precedentes</w:t>
      </w:r>
      <w:proofErr w:type="spellEnd"/>
      <w:r>
        <w:rPr>
          <w:rFonts w:ascii="Times New Roman" w:hAnsi="Times New Roman"/>
        </w:rPr>
        <w:t xml:space="preserve"> e </w:t>
      </w:r>
      <w:proofErr w:type="spellStart"/>
      <w:r>
        <w:rPr>
          <w:rFonts w:ascii="Times New Roman" w:hAnsi="Times New Roman"/>
        </w:rPr>
        <w:t>diretrizes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aplicáveis</w:t>
      </w:r>
      <w:proofErr w:type="spellEnd"/>
    </w:p>
    <w:p w14:paraId="66CDBA1F" w14:textId="77777777" w:rsidR="00227613" w:rsidRDefault="00086A16">
      <w:pPr>
        <w:pStyle w:val="ListNumber"/>
        <w:numPr>
          <w:ilvl w:val="0"/>
          <w:numId w:val="21"/>
        </w:numPr>
        <w:spacing w:after="120" w:line="288" w:lineRule="auto"/>
        <w:jc w:val="both"/>
      </w:pPr>
      <w:r>
        <w:t xml:space="preserve">O </w:t>
      </w:r>
      <w:proofErr w:type="spellStart"/>
      <w:r>
        <w:t>entendimento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 do INPI (RPIs 2019–2025) </w:t>
      </w:r>
      <w:proofErr w:type="spellStart"/>
      <w:r>
        <w:t>tem</w:t>
      </w:r>
      <w:proofErr w:type="spellEnd"/>
      <w:r>
        <w:t xml:space="preserve"> </w:t>
      </w:r>
      <w:proofErr w:type="spellStart"/>
      <w:r>
        <w:t>reconhecido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diferenças</w:t>
      </w:r>
      <w:proofErr w:type="spellEnd"/>
      <w:r>
        <w:t xml:space="preserve"> de </w:t>
      </w:r>
      <w:proofErr w:type="spellStart"/>
      <w:r>
        <w:t>ataque</w:t>
      </w:r>
      <w:proofErr w:type="spellEnd"/>
      <w:r>
        <w:t xml:space="preserve">, </w:t>
      </w:r>
      <w:proofErr w:type="spellStart"/>
      <w:r>
        <w:t>vogal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e campo </w:t>
      </w:r>
      <w:proofErr w:type="spellStart"/>
      <w:r>
        <w:t>semântico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afastar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incidência</w:t>
      </w:r>
      <w:proofErr w:type="spellEnd"/>
      <w:r>
        <w:t xml:space="preserve"> do art. 124, XIX, </w:t>
      </w:r>
      <w:proofErr w:type="spellStart"/>
      <w:r>
        <w:t>notadamente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inexistem</w:t>
      </w:r>
      <w:proofErr w:type="spellEnd"/>
      <w:r>
        <w:t xml:space="preserve"> </w:t>
      </w:r>
      <w:proofErr w:type="spellStart"/>
      <w:r>
        <w:t>sobreposições</w:t>
      </w:r>
      <w:proofErr w:type="spellEnd"/>
      <w:r>
        <w:t xml:space="preserve"> </w:t>
      </w:r>
      <w:proofErr w:type="spellStart"/>
      <w:r>
        <w:t>materiais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entre </w:t>
      </w:r>
      <w:proofErr w:type="spellStart"/>
      <w:r>
        <w:t>especificações</w:t>
      </w:r>
      <w:proofErr w:type="spellEnd"/>
      <w:r>
        <w:t xml:space="preserve"> e </w:t>
      </w:r>
      <w:proofErr w:type="spellStart"/>
      <w:r>
        <w:t>quando</w:t>
      </w:r>
      <w:proofErr w:type="spellEnd"/>
      <w:r>
        <w:t xml:space="preserve"> o conjunto </w:t>
      </w:r>
      <w:proofErr w:type="spellStart"/>
      <w:r>
        <w:t>marcário</w:t>
      </w:r>
      <w:proofErr w:type="spellEnd"/>
      <w:r>
        <w:t xml:space="preserve">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impressão</w:t>
      </w:r>
      <w:proofErr w:type="spellEnd"/>
      <w:r>
        <w:t xml:space="preserve"> global </w:t>
      </w:r>
      <w:proofErr w:type="spellStart"/>
      <w:r>
        <w:t>distinta</w:t>
      </w:r>
      <w:proofErr w:type="spellEnd"/>
      <w:r>
        <w:t>.</w:t>
      </w:r>
    </w:p>
    <w:p w14:paraId="7D6A31C4" w14:textId="77777777" w:rsidR="00227613" w:rsidRDefault="00086A16">
      <w:pPr>
        <w:pStyle w:val="ListNumber"/>
        <w:numPr>
          <w:ilvl w:val="0"/>
          <w:numId w:val="21"/>
        </w:numPr>
        <w:spacing w:after="120" w:line="288" w:lineRule="auto"/>
        <w:jc w:val="both"/>
      </w:pPr>
      <w:proofErr w:type="spellStart"/>
      <w:r>
        <w:t>Após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final dos </w:t>
      </w:r>
      <w:proofErr w:type="spellStart"/>
      <w:r>
        <w:t>itens</w:t>
      </w:r>
      <w:proofErr w:type="spellEnd"/>
      <w:r>
        <w:t xml:space="preserve"> de </w:t>
      </w:r>
      <w:proofErr w:type="spellStart"/>
      <w:r>
        <w:t>classe</w:t>
      </w:r>
      <w:proofErr w:type="spellEnd"/>
      <w:r>
        <w:t xml:space="preserve"> e </w:t>
      </w:r>
      <w:proofErr w:type="spellStart"/>
      <w:r>
        <w:t>especificação</w:t>
      </w:r>
      <w:proofErr w:type="spellEnd"/>
      <w:r>
        <w:t xml:space="preserve">, a </w:t>
      </w:r>
      <w:proofErr w:type="spellStart"/>
      <w:r>
        <w:t>Recorrente</w:t>
      </w:r>
      <w:proofErr w:type="spellEnd"/>
      <w:r>
        <w:t xml:space="preserve"> </w:t>
      </w:r>
      <w:proofErr w:type="spellStart"/>
      <w:r>
        <w:t>juntará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autos e </w:t>
      </w:r>
      <w:proofErr w:type="spellStart"/>
      <w:r>
        <w:t>destacará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aditamento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precedentes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do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(2019–2025), </w:t>
      </w:r>
      <w:proofErr w:type="spellStart"/>
      <w:r>
        <w:t>nos</w:t>
      </w:r>
      <w:proofErr w:type="spellEnd"/>
      <w:r>
        <w:t xml:space="preserve"> quais a </w:t>
      </w:r>
      <w:proofErr w:type="spellStart"/>
      <w:r>
        <w:t>diferenciação</w:t>
      </w:r>
      <w:proofErr w:type="spellEnd"/>
      <w:r>
        <w:t xml:space="preserve"> </w:t>
      </w:r>
      <w:proofErr w:type="spellStart"/>
      <w:r>
        <w:t>fonética</w:t>
      </w:r>
      <w:proofErr w:type="spellEnd"/>
      <w:r>
        <w:t>/</w:t>
      </w:r>
      <w:proofErr w:type="spellStart"/>
      <w:r>
        <w:t>ideológica</w:t>
      </w:r>
      <w:proofErr w:type="spellEnd"/>
      <w:r>
        <w:t xml:space="preserve"> </w:t>
      </w:r>
      <w:proofErr w:type="spellStart"/>
      <w:r>
        <w:t>prevaleceu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radicais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conformidade</w:t>
      </w:r>
      <w:proofErr w:type="spellEnd"/>
      <w:r>
        <w:t xml:space="preserve"> com o Manual de Marcas </w:t>
      </w:r>
      <w:proofErr w:type="spellStart"/>
      <w:r>
        <w:t>vigente</w:t>
      </w:r>
      <w:proofErr w:type="spellEnd"/>
      <w:r>
        <w:t>.</w:t>
      </w:r>
    </w:p>
    <w:p w14:paraId="6E042BBB" w14:textId="77777777" w:rsidR="00227613" w:rsidRDefault="00086A16">
      <w:pPr>
        <w:pStyle w:val="Heading2"/>
        <w:spacing w:after="120" w:line="288" w:lineRule="auto"/>
      </w:pPr>
      <w:r>
        <w:rPr>
          <w:rFonts w:ascii="Times New Roman" w:hAnsi="Times New Roman"/>
        </w:rPr>
        <w:t>V. PEDIDOS</w:t>
      </w:r>
    </w:p>
    <w:p w14:paraId="310E849E" w14:textId="77777777" w:rsidR="00227613" w:rsidRDefault="00086A16">
      <w:pPr>
        <w:pStyle w:val="ListNumber"/>
        <w:numPr>
          <w:ilvl w:val="0"/>
          <w:numId w:val="22"/>
        </w:numPr>
        <w:spacing w:after="120" w:line="288" w:lineRule="auto"/>
        <w:jc w:val="both"/>
      </w:pPr>
      <w:r>
        <w:t xml:space="preserve">Diante do </w:t>
      </w:r>
      <w:proofErr w:type="spellStart"/>
      <w:r>
        <w:t>exposto</w:t>
      </w:r>
      <w:proofErr w:type="spellEnd"/>
      <w:r>
        <w:t xml:space="preserve">, </w:t>
      </w:r>
      <w:proofErr w:type="spellStart"/>
      <w:r>
        <w:t>requer</w:t>
      </w:r>
      <w:proofErr w:type="spellEnd"/>
      <w:r>
        <w:t>:</w:t>
      </w:r>
    </w:p>
    <w:p w14:paraId="15027998" w14:textId="77777777" w:rsidR="00227613" w:rsidRDefault="00086A16">
      <w:pPr>
        <w:pStyle w:val="ListNumber"/>
        <w:numPr>
          <w:ilvl w:val="0"/>
          <w:numId w:val="23"/>
        </w:numPr>
        <w:spacing w:after="120" w:line="288" w:lineRule="auto"/>
        <w:jc w:val="both"/>
      </w:pPr>
      <w:r>
        <w:t xml:space="preserve">O </w:t>
      </w:r>
      <w:proofErr w:type="spellStart"/>
      <w:r>
        <w:t>conhecimento</w:t>
      </w:r>
      <w:proofErr w:type="spellEnd"/>
      <w:r>
        <w:t xml:space="preserve"> do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ser </w:t>
      </w:r>
      <w:proofErr w:type="spellStart"/>
      <w:r>
        <w:t>tempestivo</w:t>
      </w:r>
      <w:proofErr w:type="spellEnd"/>
      <w:r>
        <w:t xml:space="preserve"> e </w:t>
      </w:r>
      <w:proofErr w:type="spellStart"/>
      <w:r>
        <w:t>devidamente</w:t>
      </w:r>
      <w:proofErr w:type="spellEnd"/>
      <w:r>
        <w:t xml:space="preserve"> </w:t>
      </w:r>
      <w:proofErr w:type="spellStart"/>
      <w:r>
        <w:t>instruído</w:t>
      </w:r>
      <w:proofErr w:type="spellEnd"/>
      <w:r>
        <w:t xml:space="preserve"> (art. 212 da Lei nº 9.279/1996);</w:t>
      </w:r>
    </w:p>
    <w:p w14:paraId="1AFF67AE" w14:textId="77777777" w:rsidR="00227613" w:rsidRDefault="00086A16">
      <w:pPr>
        <w:pStyle w:val="ListNumber"/>
        <w:numPr>
          <w:ilvl w:val="0"/>
          <w:numId w:val="23"/>
        </w:numPr>
        <w:spacing w:after="120" w:line="288" w:lineRule="auto"/>
        <w:jc w:val="both"/>
      </w:pPr>
      <w:r>
        <w:t xml:space="preserve">No </w:t>
      </w:r>
      <w:proofErr w:type="spellStart"/>
      <w:r>
        <w:t>mérito</w:t>
      </w:r>
      <w:proofErr w:type="spellEnd"/>
      <w:r>
        <w:t xml:space="preserve">, o </w:t>
      </w:r>
      <w:proofErr w:type="spellStart"/>
      <w:r>
        <w:t>provimento</w:t>
      </w:r>
      <w:proofErr w:type="spellEnd"/>
      <w:r>
        <w:t xml:space="preserve"> para </w:t>
      </w:r>
      <w:proofErr w:type="spellStart"/>
      <w:r>
        <w:t>reformar</w:t>
      </w:r>
      <w:proofErr w:type="spellEnd"/>
      <w:r>
        <w:t xml:space="preserve"> o </w:t>
      </w:r>
      <w:proofErr w:type="spellStart"/>
      <w:r>
        <w:t>indeferimento</w:t>
      </w:r>
      <w:proofErr w:type="spellEnd"/>
      <w:r>
        <w:t xml:space="preserve"> e </w:t>
      </w:r>
      <w:proofErr w:type="spellStart"/>
      <w:r>
        <w:t>determinar</w:t>
      </w:r>
      <w:proofErr w:type="spellEnd"/>
      <w:r>
        <w:t xml:space="preserve"> o regular </w:t>
      </w:r>
      <w:proofErr w:type="spellStart"/>
      <w:r>
        <w:t>prosseguimento</w:t>
      </w:r>
      <w:proofErr w:type="spellEnd"/>
      <w:r>
        <w:t xml:space="preserve"> do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da </w:t>
      </w:r>
      <w:proofErr w:type="spellStart"/>
      <w:r>
        <w:t>marca</w:t>
      </w:r>
      <w:proofErr w:type="spellEnd"/>
      <w:r>
        <w:t xml:space="preserve"> SAMARIAS (Proc. 933699271)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deferimento</w:t>
      </w:r>
      <w:proofErr w:type="spellEnd"/>
      <w:r>
        <w:t>;</w:t>
      </w:r>
    </w:p>
    <w:p w14:paraId="53393F2C" w14:textId="77777777" w:rsidR="00227613" w:rsidRDefault="00086A16">
      <w:pPr>
        <w:pStyle w:val="ListNumber"/>
        <w:numPr>
          <w:ilvl w:val="0"/>
          <w:numId w:val="23"/>
        </w:numPr>
        <w:spacing w:after="120" w:line="288" w:lineRule="auto"/>
        <w:jc w:val="both"/>
      </w:pPr>
      <w:proofErr w:type="spellStart"/>
      <w:r>
        <w:t>Subsidiariamente</w:t>
      </w:r>
      <w:proofErr w:type="spellEnd"/>
      <w:r>
        <w:t xml:space="preserve">,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remota </w:t>
      </w:r>
      <w:proofErr w:type="spellStart"/>
      <w:r>
        <w:t>hipótese</w:t>
      </w:r>
      <w:proofErr w:type="spellEnd"/>
      <w:r>
        <w:t xml:space="preserve"> de se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remanescente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, o </w:t>
      </w:r>
      <w:proofErr w:type="spellStart"/>
      <w:r>
        <w:t>deferimento</w:t>
      </w:r>
      <w:proofErr w:type="spellEnd"/>
      <w:r>
        <w:t xml:space="preserve"> </w:t>
      </w:r>
      <w:proofErr w:type="spellStart"/>
      <w:r>
        <w:t>condicionado</w:t>
      </w:r>
      <w:proofErr w:type="spellEnd"/>
      <w:r>
        <w:t xml:space="preserve"> à </w:t>
      </w:r>
      <w:proofErr w:type="spellStart"/>
      <w:r>
        <w:t>limitação</w:t>
      </w:r>
      <w:proofErr w:type="spellEnd"/>
      <w:r>
        <w:t xml:space="preserve"> </w:t>
      </w:r>
      <w:proofErr w:type="spellStart"/>
      <w:r>
        <w:t>redacional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no item 22 supra, com a </w:t>
      </w:r>
      <w:proofErr w:type="spellStart"/>
      <w:r>
        <w:t>consequente</w:t>
      </w:r>
      <w:proofErr w:type="spellEnd"/>
      <w:r>
        <w:t xml:space="preserve"> </w:t>
      </w:r>
      <w:proofErr w:type="spellStart"/>
      <w:r>
        <w:t>adequação</w:t>
      </w:r>
      <w:proofErr w:type="spellEnd"/>
      <w:r>
        <w:t xml:space="preserve"> da </w:t>
      </w:r>
      <w:proofErr w:type="spellStart"/>
      <w:r>
        <w:t>especificação</w:t>
      </w:r>
      <w:proofErr w:type="spellEnd"/>
      <w:r>
        <w:t xml:space="preserve"> no(s) </w:t>
      </w:r>
      <w:proofErr w:type="spellStart"/>
      <w:r>
        <w:t>termo</w:t>
      </w:r>
      <w:proofErr w:type="spellEnd"/>
      <w:r>
        <w:t xml:space="preserve">(s) a </w:t>
      </w:r>
      <w:proofErr w:type="spellStart"/>
      <w:r>
        <w:t>seguir</w:t>
      </w:r>
      <w:proofErr w:type="spellEnd"/>
      <w:r>
        <w:t xml:space="preserve"> a ser(</w:t>
      </w:r>
      <w:proofErr w:type="spellStart"/>
      <w:r>
        <w:t>em</w:t>
      </w:r>
      <w:proofErr w:type="spellEnd"/>
      <w:r>
        <w:t xml:space="preserve">) </w:t>
      </w:r>
      <w:proofErr w:type="spellStart"/>
      <w:r>
        <w:t>consolidado</w:t>
      </w:r>
      <w:proofErr w:type="spellEnd"/>
      <w:r>
        <w:t xml:space="preserve">(s) no e-INPI,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prejuízo</w:t>
      </w:r>
      <w:proofErr w:type="spellEnd"/>
      <w:r>
        <w:t xml:space="preserve"> do </w:t>
      </w:r>
      <w:proofErr w:type="spellStart"/>
      <w:r>
        <w:t>prosseguimento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deferimento</w:t>
      </w:r>
      <w:proofErr w:type="spellEnd"/>
      <w:r>
        <w:t>;</w:t>
      </w:r>
    </w:p>
    <w:p w14:paraId="56396754" w14:textId="77777777" w:rsidR="00227613" w:rsidRDefault="00086A16">
      <w:pPr>
        <w:pStyle w:val="ListNumber"/>
        <w:numPr>
          <w:ilvl w:val="0"/>
          <w:numId w:val="23"/>
        </w:numPr>
        <w:spacing w:after="120" w:line="288" w:lineRule="auto"/>
        <w:jc w:val="both"/>
      </w:pPr>
      <w:r>
        <w:t xml:space="preserve">A </w:t>
      </w:r>
      <w:proofErr w:type="spellStart"/>
      <w:r>
        <w:t>juntada</w:t>
      </w:r>
      <w:proofErr w:type="spellEnd"/>
      <w:r>
        <w:t xml:space="preserve"> e </w:t>
      </w:r>
      <w:proofErr w:type="spellStart"/>
      <w:r>
        <w:t>consideração</w:t>
      </w:r>
      <w:proofErr w:type="spellEnd"/>
      <w:r>
        <w:t xml:space="preserve"> dos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anexos</w:t>
      </w:r>
      <w:proofErr w:type="spellEnd"/>
      <w:r>
        <w:t xml:space="preserve"> (RPI, prints do e-INPI, </w:t>
      </w:r>
      <w:proofErr w:type="spellStart"/>
      <w:r>
        <w:t>materiais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/mercado, </w:t>
      </w:r>
      <w:proofErr w:type="spellStart"/>
      <w:r>
        <w:t>trechos</w:t>
      </w:r>
      <w:proofErr w:type="spellEnd"/>
      <w:r>
        <w:t xml:space="preserve"> do Manual de Marcas e </w:t>
      </w:r>
      <w:proofErr w:type="spellStart"/>
      <w:r>
        <w:t>comprovantes</w:t>
      </w:r>
      <w:proofErr w:type="spellEnd"/>
      <w:r>
        <w:t xml:space="preserve"> de </w:t>
      </w:r>
      <w:proofErr w:type="spellStart"/>
      <w:r>
        <w:t>preparo</w:t>
      </w:r>
      <w:proofErr w:type="spellEnd"/>
      <w:r>
        <w:t xml:space="preserve">), </w:t>
      </w:r>
      <w:proofErr w:type="spellStart"/>
      <w:r>
        <w:t>bem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aceitação</w:t>
      </w:r>
      <w:proofErr w:type="spellEnd"/>
      <w:r>
        <w:t xml:space="preserve"> de </w:t>
      </w:r>
      <w:proofErr w:type="spellStart"/>
      <w:r>
        <w:t>eventuais</w:t>
      </w:r>
      <w:proofErr w:type="spellEnd"/>
      <w:r>
        <w:t xml:space="preserve"> </w:t>
      </w:r>
      <w:proofErr w:type="spellStart"/>
      <w:r>
        <w:t>complementos</w:t>
      </w:r>
      <w:proofErr w:type="spellEnd"/>
      <w:r>
        <w:t xml:space="preserve"> </w:t>
      </w:r>
      <w:proofErr w:type="spellStart"/>
      <w:r>
        <w:t>probatórios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pertinentes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forma </w:t>
      </w:r>
      <w:proofErr w:type="spellStart"/>
      <w:r>
        <w:t>admitida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rito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>;</w:t>
      </w:r>
    </w:p>
    <w:p w14:paraId="733DF461" w14:textId="77777777" w:rsidR="00227613" w:rsidRDefault="00086A16">
      <w:pPr>
        <w:pStyle w:val="ListNumber"/>
        <w:numPr>
          <w:ilvl w:val="0"/>
          <w:numId w:val="23"/>
        </w:numPr>
        <w:spacing w:after="120" w:line="288" w:lineRule="auto"/>
        <w:jc w:val="both"/>
      </w:pPr>
      <w:proofErr w:type="gramStart"/>
      <w:r>
        <w:lastRenderedPageBreak/>
        <w:t>A</w:t>
      </w:r>
      <w:proofErr w:type="gramEnd"/>
      <w:r>
        <w:t xml:space="preserve"> </w:t>
      </w:r>
      <w:proofErr w:type="spellStart"/>
      <w:r>
        <w:t>atualização</w:t>
      </w:r>
      <w:proofErr w:type="spellEnd"/>
      <w:r>
        <w:t xml:space="preserve"> das </w:t>
      </w:r>
      <w:proofErr w:type="spellStart"/>
      <w:r>
        <w:t>comunicações</w:t>
      </w:r>
      <w:proofErr w:type="spellEnd"/>
      <w:r>
        <w:t xml:space="preserve"> </w:t>
      </w:r>
      <w:proofErr w:type="spellStart"/>
      <w:r>
        <w:t>processuais</w:t>
      </w:r>
      <w:proofErr w:type="spellEnd"/>
      <w:r>
        <w:t xml:space="preserve"> para o e-mail </w:t>
      </w:r>
      <w:proofErr w:type="spellStart"/>
      <w:r>
        <w:t>profissional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no </w:t>
      </w:r>
      <w:proofErr w:type="spellStart"/>
      <w:r>
        <w:t>preâmbulo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prejuízo</w:t>
      </w:r>
      <w:proofErr w:type="spellEnd"/>
      <w:r>
        <w:t xml:space="preserve"> das </w:t>
      </w:r>
      <w:proofErr w:type="spellStart"/>
      <w:r>
        <w:t>publicações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RPI.</w:t>
      </w:r>
    </w:p>
    <w:p w14:paraId="2AD5188A" w14:textId="77777777" w:rsidR="00227613" w:rsidRDefault="00086A16">
      <w:pPr>
        <w:pStyle w:val="Heading2"/>
        <w:spacing w:after="120" w:line="288" w:lineRule="auto"/>
      </w:pPr>
      <w:r>
        <w:rPr>
          <w:rFonts w:ascii="Times New Roman" w:hAnsi="Times New Roman"/>
        </w:rPr>
        <w:t>VI. PROTESTA POR PROVAS</w:t>
      </w:r>
    </w:p>
    <w:p w14:paraId="4C1B1DCE" w14:textId="77777777" w:rsidR="00227613" w:rsidRDefault="00086A16">
      <w:pPr>
        <w:pStyle w:val="ListNumber"/>
        <w:numPr>
          <w:ilvl w:val="0"/>
          <w:numId w:val="24"/>
        </w:numPr>
        <w:spacing w:after="120" w:line="288" w:lineRule="auto"/>
        <w:jc w:val="both"/>
      </w:pPr>
      <w:r>
        <w:t xml:space="preserve">A </w:t>
      </w:r>
      <w:proofErr w:type="spellStart"/>
      <w:r>
        <w:t>Recorrente</w:t>
      </w:r>
      <w:proofErr w:type="spellEnd"/>
      <w:r>
        <w:t xml:space="preserve"> </w:t>
      </w:r>
      <w:proofErr w:type="spellStart"/>
      <w:r>
        <w:t>protesta</w:t>
      </w:r>
      <w:proofErr w:type="spellEnd"/>
      <w:r>
        <w:t xml:space="preserve"> pela </w:t>
      </w:r>
      <w:proofErr w:type="spellStart"/>
      <w:r>
        <w:t>produção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provas</w:t>
      </w:r>
      <w:proofErr w:type="spellEnd"/>
      <w:r>
        <w:t xml:space="preserve"> </w:t>
      </w:r>
      <w:proofErr w:type="spellStart"/>
      <w:r>
        <w:t>documentalmente</w:t>
      </w:r>
      <w:proofErr w:type="spellEnd"/>
      <w:r>
        <w:t xml:space="preserve"> </w:t>
      </w:r>
      <w:proofErr w:type="spellStart"/>
      <w:r>
        <w:t>admitidas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esfera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juntadas</w:t>
      </w:r>
      <w:proofErr w:type="spellEnd"/>
      <w:r>
        <w:t xml:space="preserve"> de </w:t>
      </w:r>
      <w:proofErr w:type="spellStart"/>
      <w:r>
        <w:t>materiais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/mercado 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façam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para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elucidação</w:t>
      </w:r>
      <w:proofErr w:type="spellEnd"/>
      <w:r>
        <w:t xml:space="preserve"> dos </w:t>
      </w:r>
      <w:proofErr w:type="spellStart"/>
      <w:r>
        <w:t>fatos</w:t>
      </w:r>
      <w:proofErr w:type="spellEnd"/>
      <w:r>
        <w:t>.</w:t>
      </w:r>
    </w:p>
    <w:p w14:paraId="4753401A" w14:textId="77777777" w:rsidR="00227613" w:rsidRDefault="00086A16">
      <w:pPr>
        <w:spacing w:after="120" w:line="288" w:lineRule="auto"/>
        <w:jc w:val="both"/>
      </w:pPr>
      <w:proofErr w:type="spellStart"/>
      <w:r>
        <w:t>Nestes</w:t>
      </w:r>
      <w:proofErr w:type="spellEnd"/>
      <w:r>
        <w:t xml:space="preserve"> </w:t>
      </w:r>
      <w:proofErr w:type="spellStart"/>
      <w:r>
        <w:t>termos</w:t>
      </w:r>
      <w:proofErr w:type="spellEnd"/>
      <w:r>
        <w:t>,</w:t>
      </w:r>
      <w:r>
        <w:br/>
        <w:t xml:space="preserve">Pede </w:t>
      </w:r>
      <w:proofErr w:type="spellStart"/>
      <w:r>
        <w:t>deferimento</w:t>
      </w:r>
      <w:proofErr w:type="spellEnd"/>
      <w:r>
        <w:t>.</w:t>
      </w:r>
    </w:p>
    <w:p w14:paraId="5FCEFE3C" w14:textId="77777777" w:rsidR="00227613" w:rsidRDefault="00086A16">
      <w:pPr>
        <w:spacing w:after="120" w:line="288" w:lineRule="auto"/>
        <w:jc w:val="both"/>
      </w:pPr>
      <w:r>
        <w:t>[</w:t>
      </w:r>
      <w:proofErr w:type="spellStart"/>
      <w:r>
        <w:t>Município</w:t>
      </w:r>
      <w:proofErr w:type="spellEnd"/>
      <w:r>
        <w:t xml:space="preserve">/UF], [data do </w:t>
      </w:r>
      <w:proofErr w:type="spellStart"/>
      <w:r>
        <w:t>protocolo</w:t>
      </w:r>
      <w:proofErr w:type="spellEnd"/>
      <w:r>
        <w:t xml:space="preserve"> no e-INPI].</w:t>
      </w:r>
    </w:p>
    <w:p w14:paraId="22FC2701" w14:textId="77777777" w:rsidR="00227613" w:rsidRDefault="00086A16">
      <w:pPr>
        <w:spacing w:after="120" w:line="288" w:lineRule="auto"/>
        <w:jc w:val="both"/>
      </w:pPr>
      <w:r>
        <w:t>[</w:t>
      </w:r>
      <w:proofErr w:type="spellStart"/>
      <w:r>
        <w:t>Assinatura</w:t>
      </w:r>
      <w:proofErr w:type="spellEnd"/>
      <w:r>
        <w:t>]</w:t>
      </w:r>
      <w:r>
        <w:br/>
        <w:t xml:space="preserve">[Nome do </w:t>
      </w:r>
      <w:proofErr w:type="spellStart"/>
      <w:r>
        <w:t>Advogado</w:t>
      </w:r>
      <w:proofErr w:type="spellEnd"/>
      <w:r>
        <w:t>] – OAB/[UF] [nº]</w:t>
      </w:r>
    </w:p>
    <w:p w14:paraId="3E7117B9" w14:textId="77777777" w:rsidR="00227613" w:rsidRDefault="00227613">
      <w:pPr>
        <w:pBdr>
          <w:bottom w:val="single" w:sz="6" w:space="1" w:color="auto"/>
        </w:pBdr>
        <w:spacing w:after="120" w:line="288" w:lineRule="auto"/>
        <w:jc w:val="both"/>
      </w:pPr>
    </w:p>
    <w:p w14:paraId="13A7DD31" w14:textId="77777777" w:rsidR="00227613" w:rsidRDefault="00086A16">
      <w:pPr>
        <w:pStyle w:val="Heading2"/>
        <w:spacing w:after="120" w:line="288" w:lineRule="auto"/>
      </w:pPr>
      <w:r>
        <w:rPr>
          <w:rFonts w:ascii="Times New Roman" w:hAnsi="Times New Roman"/>
        </w:rPr>
        <w:t>LISTA DE DOCUMENTOS ANEXOS</w:t>
      </w:r>
    </w:p>
    <w:p w14:paraId="29DD5122" w14:textId="77777777" w:rsidR="00227613" w:rsidRDefault="00086A16">
      <w:pPr>
        <w:pStyle w:val="ListBullet"/>
        <w:spacing w:after="120" w:line="288" w:lineRule="auto"/>
        <w:jc w:val="both"/>
      </w:pPr>
      <w:r>
        <w:t xml:space="preserve">Doc. 01 – </w:t>
      </w:r>
      <w:proofErr w:type="spellStart"/>
      <w:r>
        <w:t>Cópia</w:t>
      </w:r>
      <w:proofErr w:type="spellEnd"/>
      <w:r>
        <w:t xml:space="preserve">/print da </w:t>
      </w:r>
      <w:proofErr w:type="spellStart"/>
      <w:r>
        <w:t>publicação</w:t>
      </w:r>
      <w:proofErr w:type="spellEnd"/>
      <w:r>
        <w:t xml:space="preserve"> do </w:t>
      </w:r>
      <w:proofErr w:type="spellStart"/>
      <w:r>
        <w:t>indeferimento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RPI de 16/09/2025 (Proc. 933699271)</w:t>
      </w:r>
    </w:p>
    <w:p w14:paraId="2A7E3EE6" w14:textId="77777777" w:rsidR="00227613" w:rsidRDefault="00086A16">
      <w:pPr>
        <w:pStyle w:val="ListBullet"/>
        <w:spacing w:after="120" w:line="288" w:lineRule="auto"/>
        <w:jc w:val="both"/>
      </w:pPr>
      <w:r>
        <w:t xml:space="preserve">Doc. 02 – Print </w:t>
      </w:r>
      <w:proofErr w:type="gramStart"/>
      <w:r>
        <w:t>do</w:t>
      </w:r>
      <w:proofErr w:type="gramEnd"/>
      <w:r>
        <w:t xml:space="preserve"> e-INPI com a data-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do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recursal</w:t>
      </w:r>
      <w:proofErr w:type="spellEnd"/>
      <w:r>
        <w:t xml:space="preserve"> (</w:t>
      </w:r>
      <w:proofErr w:type="spellStart"/>
      <w:r>
        <w:t>tempestividade</w:t>
      </w:r>
      <w:proofErr w:type="spellEnd"/>
      <w:r>
        <w:t>)</w:t>
      </w:r>
    </w:p>
    <w:p w14:paraId="483FC436" w14:textId="77777777" w:rsidR="00227613" w:rsidRDefault="00086A16">
      <w:pPr>
        <w:pStyle w:val="ListBullet"/>
        <w:spacing w:after="120" w:line="288" w:lineRule="auto"/>
        <w:jc w:val="both"/>
      </w:pPr>
      <w:r>
        <w:t xml:space="preserve">Doc. 03 – GRU do </w:t>
      </w:r>
      <w:proofErr w:type="spellStart"/>
      <w:r>
        <w:t>recurso</w:t>
      </w:r>
      <w:proofErr w:type="spellEnd"/>
      <w:r>
        <w:t xml:space="preserve"> (</w:t>
      </w:r>
      <w:proofErr w:type="spellStart"/>
      <w:r>
        <w:t>emissão</w:t>
      </w:r>
      <w:proofErr w:type="spellEnd"/>
      <w:r>
        <w:t>)</w:t>
      </w:r>
    </w:p>
    <w:p w14:paraId="51573078" w14:textId="77777777" w:rsidR="00227613" w:rsidRDefault="00086A16">
      <w:pPr>
        <w:pStyle w:val="ListBullet"/>
        <w:spacing w:after="120" w:line="288" w:lineRule="auto"/>
        <w:jc w:val="both"/>
      </w:pPr>
      <w:r>
        <w:t xml:space="preserve">Doc. 03-A – </w:t>
      </w:r>
      <w:proofErr w:type="spellStart"/>
      <w:r>
        <w:t>Comprovante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da GRU</w:t>
      </w:r>
    </w:p>
    <w:p w14:paraId="18EB582B" w14:textId="77777777" w:rsidR="00227613" w:rsidRDefault="00086A16">
      <w:pPr>
        <w:pStyle w:val="ListBullet"/>
        <w:spacing w:after="120" w:line="288" w:lineRule="auto"/>
        <w:jc w:val="both"/>
      </w:pPr>
      <w:r>
        <w:t xml:space="preserve">Doc. 04 – Print integral do </w:t>
      </w:r>
      <w:proofErr w:type="spellStart"/>
      <w:r>
        <w:t>dossiê</w:t>
      </w:r>
      <w:proofErr w:type="spellEnd"/>
      <w:r>
        <w:t xml:space="preserve"> do </w:t>
      </w:r>
      <w:proofErr w:type="spellStart"/>
      <w:r>
        <w:t>pedido</w:t>
      </w:r>
      <w:proofErr w:type="spellEnd"/>
      <w:r>
        <w:t xml:space="preserve"> SAMARIAS (</w:t>
      </w:r>
      <w:proofErr w:type="spellStart"/>
      <w:r>
        <w:t>classe</w:t>
      </w:r>
      <w:proofErr w:type="spellEnd"/>
      <w:r>
        <w:t xml:space="preserve">(s), </w:t>
      </w:r>
      <w:proofErr w:type="spellStart"/>
      <w:r>
        <w:t>especificação</w:t>
      </w:r>
      <w:proofErr w:type="spellEnd"/>
      <w:r>
        <w:t xml:space="preserve">, </w:t>
      </w:r>
      <w:proofErr w:type="spellStart"/>
      <w:r>
        <w:t>natureza</w:t>
      </w:r>
      <w:proofErr w:type="spellEnd"/>
      <w:r>
        <w:t xml:space="preserve"> do </w:t>
      </w:r>
      <w:proofErr w:type="spellStart"/>
      <w:r>
        <w:t>sinal</w:t>
      </w:r>
      <w:proofErr w:type="spellEnd"/>
      <w:r>
        <w:t>)</w:t>
      </w:r>
    </w:p>
    <w:p w14:paraId="17A224AB" w14:textId="77777777" w:rsidR="00227613" w:rsidRDefault="00086A16">
      <w:pPr>
        <w:pStyle w:val="ListBullet"/>
        <w:spacing w:after="120" w:line="288" w:lineRule="auto"/>
        <w:jc w:val="both"/>
      </w:pPr>
      <w:r>
        <w:t xml:space="preserve">Doc. 04-A/04-B – </w:t>
      </w:r>
      <w:proofErr w:type="spellStart"/>
      <w:r>
        <w:t>Representações</w:t>
      </w:r>
      <w:proofErr w:type="spellEnd"/>
      <w:r>
        <w:t xml:space="preserve"> da </w:t>
      </w:r>
      <w:proofErr w:type="spellStart"/>
      <w:r>
        <w:t>marca</w:t>
      </w:r>
      <w:proofErr w:type="spellEnd"/>
      <w:r>
        <w:t xml:space="preserve"> (se </w:t>
      </w:r>
      <w:proofErr w:type="spellStart"/>
      <w:r>
        <w:t>mista</w:t>
      </w:r>
      <w:proofErr w:type="spellEnd"/>
      <w:r>
        <w:t>/</w:t>
      </w:r>
      <w:proofErr w:type="spellStart"/>
      <w:r>
        <w:t>figurativa</w:t>
      </w:r>
      <w:proofErr w:type="spellEnd"/>
      <w:r>
        <w:t>)</w:t>
      </w:r>
    </w:p>
    <w:p w14:paraId="42656CB1" w14:textId="77777777" w:rsidR="00227613" w:rsidRDefault="00086A16">
      <w:pPr>
        <w:pStyle w:val="ListBullet"/>
        <w:spacing w:after="120" w:line="288" w:lineRule="auto"/>
        <w:jc w:val="both"/>
      </w:pPr>
      <w:r>
        <w:t xml:space="preserve">Doc. 05 – Print do </w:t>
      </w:r>
      <w:proofErr w:type="spellStart"/>
      <w:r>
        <w:t>dossiê</w:t>
      </w:r>
      <w:proofErr w:type="spellEnd"/>
      <w:r>
        <w:t xml:space="preserve"> da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citada</w:t>
      </w:r>
      <w:proofErr w:type="spellEnd"/>
      <w:r>
        <w:t xml:space="preserve"> SESMARIAS (</w:t>
      </w:r>
      <w:proofErr w:type="spellStart"/>
      <w:r>
        <w:t>classe</w:t>
      </w:r>
      <w:proofErr w:type="spellEnd"/>
      <w:r>
        <w:t xml:space="preserve">(s), </w:t>
      </w:r>
      <w:proofErr w:type="spellStart"/>
      <w:r>
        <w:t>especificação</w:t>
      </w:r>
      <w:proofErr w:type="spellEnd"/>
      <w:r>
        <w:t xml:space="preserve">, </w:t>
      </w:r>
      <w:proofErr w:type="spellStart"/>
      <w:r>
        <w:t>titularidade</w:t>
      </w:r>
      <w:proofErr w:type="spellEnd"/>
      <w:r>
        <w:t xml:space="preserve"> e status)</w:t>
      </w:r>
    </w:p>
    <w:p w14:paraId="4807A176" w14:textId="77777777" w:rsidR="00227613" w:rsidRDefault="00086A16">
      <w:pPr>
        <w:pStyle w:val="ListBullet"/>
        <w:spacing w:after="120" w:line="288" w:lineRule="auto"/>
        <w:jc w:val="both"/>
      </w:pPr>
      <w:r>
        <w:t xml:space="preserve">Docs. 06/10 – </w:t>
      </w:r>
      <w:proofErr w:type="spellStart"/>
      <w:r>
        <w:t>Materiais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/mercado da </w:t>
      </w:r>
      <w:proofErr w:type="spellStart"/>
      <w:r>
        <w:t>Recorrente</w:t>
      </w:r>
      <w:proofErr w:type="spellEnd"/>
      <w:r>
        <w:t xml:space="preserve"> (site, redes </w:t>
      </w:r>
      <w:proofErr w:type="spellStart"/>
      <w:r>
        <w:t>sociais</w:t>
      </w:r>
      <w:proofErr w:type="spellEnd"/>
      <w:r>
        <w:t xml:space="preserve">, </w:t>
      </w:r>
      <w:proofErr w:type="spellStart"/>
      <w:r>
        <w:t>catálogos</w:t>
      </w:r>
      <w:proofErr w:type="spellEnd"/>
      <w:r>
        <w:t xml:space="preserve">, </w:t>
      </w:r>
      <w:proofErr w:type="spellStart"/>
      <w:r>
        <w:t>notas</w:t>
      </w:r>
      <w:proofErr w:type="spellEnd"/>
      <w:r>
        <w:t xml:space="preserve">, trade dress, </w:t>
      </w:r>
      <w:proofErr w:type="spellStart"/>
      <w:r>
        <w:t>segmentação</w:t>
      </w:r>
      <w:proofErr w:type="spellEnd"/>
      <w:r>
        <w:t xml:space="preserve"> de </w:t>
      </w:r>
      <w:proofErr w:type="spellStart"/>
      <w:r>
        <w:t>canais</w:t>
      </w:r>
      <w:proofErr w:type="spellEnd"/>
      <w:r>
        <w:t>/</w:t>
      </w:r>
      <w:proofErr w:type="spellStart"/>
      <w:r>
        <w:t>público</w:t>
      </w:r>
      <w:proofErr w:type="spellEnd"/>
      <w:r>
        <w:t>)</w:t>
      </w:r>
    </w:p>
    <w:p w14:paraId="67C9F991" w14:textId="77777777" w:rsidR="00227613" w:rsidRDefault="00086A16">
      <w:pPr>
        <w:pStyle w:val="ListBullet"/>
        <w:spacing w:after="120" w:line="288" w:lineRule="auto"/>
        <w:jc w:val="both"/>
      </w:pPr>
      <w:r>
        <w:t xml:space="preserve">Doc. 11 – </w:t>
      </w:r>
      <w:proofErr w:type="spellStart"/>
      <w:r>
        <w:t>Trechos</w:t>
      </w:r>
      <w:proofErr w:type="spellEnd"/>
      <w:r>
        <w:t xml:space="preserve"> </w:t>
      </w:r>
      <w:proofErr w:type="spellStart"/>
      <w:r>
        <w:t>pertinentes</w:t>
      </w:r>
      <w:proofErr w:type="spellEnd"/>
      <w:r>
        <w:t xml:space="preserve"> do Manual de Marcas (2024/2025):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confundibilidade</w:t>
      </w:r>
      <w:proofErr w:type="spellEnd"/>
      <w:r>
        <w:t xml:space="preserve"> (</w:t>
      </w:r>
      <w:proofErr w:type="spellStart"/>
      <w:r>
        <w:t>fonética</w:t>
      </w:r>
      <w:proofErr w:type="spellEnd"/>
      <w:r>
        <w:t xml:space="preserve">, visual, </w:t>
      </w:r>
      <w:proofErr w:type="spellStart"/>
      <w:r>
        <w:t>ideológica</w:t>
      </w:r>
      <w:proofErr w:type="spellEnd"/>
      <w:r>
        <w:t xml:space="preserve">) e </w:t>
      </w:r>
      <w:proofErr w:type="spellStart"/>
      <w:r>
        <w:t>limitação</w:t>
      </w:r>
      <w:proofErr w:type="spellEnd"/>
      <w:r>
        <w:t xml:space="preserve"> de </w:t>
      </w:r>
      <w:proofErr w:type="spellStart"/>
      <w:r>
        <w:t>especificação</w:t>
      </w:r>
      <w:proofErr w:type="spellEnd"/>
    </w:p>
    <w:p w14:paraId="4A781760" w14:textId="77777777" w:rsidR="00227613" w:rsidRDefault="00086A16">
      <w:pPr>
        <w:pStyle w:val="ListBullet"/>
        <w:spacing w:after="120" w:line="288" w:lineRule="auto"/>
        <w:jc w:val="both"/>
      </w:pPr>
      <w:r>
        <w:t xml:space="preserve">Doc. 12 –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Retribuições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 (</w:t>
      </w:r>
      <w:proofErr w:type="spellStart"/>
      <w:r>
        <w:t>trecho</w:t>
      </w:r>
      <w:proofErr w:type="spellEnd"/>
      <w:r>
        <w:t xml:space="preserve">: </w:t>
      </w:r>
      <w:proofErr w:type="spellStart"/>
      <w:r>
        <w:t>Recurso</w:t>
      </w:r>
      <w:proofErr w:type="spellEnd"/>
      <w:r>
        <w:t xml:space="preserve"> contra </w:t>
      </w:r>
      <w:proofErr w:type="spellStart"/>
      <w:r>
        <w:t>indeferimento</w:t>
      </w:r>
      <w:proofErr w:type="spellEnd"/>
      <w:r>
        <w:t xml:space="preserve"> – valor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classe</w:t>
      </w:r>
      <w:proofErr w:type="spellEnd"/>
      <w:r>
        <w:t>)</w:t>
      </w:r>
    </w:p>
    <w:p w14:paraId="7C25A6B2" w14:textId="77777777" w:rsidR="00227613" w:rsidRDefault="00086A16">
      <w:pPr>
        <w:pStyle w:val="ListBullet"/>
        <w:spacing w:after="120" w:line="288" w:lineRule="auto"/>
        <w:jc w:val="both"/>
      </w:pPr>
      <w:r>
        <w:t xml:space="preserve">Doc. 13 – [Se </w:t>
      </w:r>
      <w:proofErr w:type="spellStart"/>
      <w:r>
        <w:t>aplicável</w:t>
      </w:r>
      <w:proofErr w:type="spellEnd"/>
      <w:r>
        <w:t xml:space="preserve">] </w:t>
      </w:r>
      <w:proofErr w:type="spellStart"/>
      <w:r>
        <w:t>Comprovação</w:t>
      </w:r>
      <w:proofErr w:type="spellEnd"/>
      <w:r>
        <w:t xml:space="preserve"> de </w:t>
      </w:r>
      <w:proofErr w:type="spellStart"/>
      <w:r>
        <w:t>enquadramento</w:t>
      </w:r>
      <w:proofErr w:type="spellEnd"/>
      <w:r>
        <w:t xml:space="preserve"> para </w:t>
      </w:r>
      <w:proofErr w:type="spellStart"/>
      <w:r>
        <w:t>desconto</w:t>
      </w:r>
      <w:proofErr w:type="spellEnd"/>
      <w:r>
        <w:t xml:space="preserve"> (MEI/ME/EPP)</w:t>
      </w:r>
    </w:p>
    <w:p w14:paraId="4B78FF49" w14:textId="77777777" w:rsidR="00227613" w:rsidRDefault="00227613">
      <w:pPr>
        <w:pBdr>
          <w:bottom w:val="single" w:sz="6" w:space="1" w:color="auto"/>
        </w:pBdr>
        <w:spacing w:after="120" w:line="288" w:lineRule="auto"/>
        <w:jc w:val="both"/>
      </w:pPr>
    </w:p>
    <w:p w14:paraId="7BE680B0" w14:textId="77777777" w:rsidR="00227613" w:rsidRDefault="00086A16">
      <w:pPr>
        <w:spacing w:after="120" w:line="288" w:lineRule="auto"/>
        <w:jc w:val="both"/>
      </w:pPr>
      <w:proofErr w:type="spellStart"/>
      <w:r>
        <w:t>Notas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(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constam</w:t>
      </w:r>
      <w:proofErr w:type="spellEnd"/>
      <w:r>
        <w:t xml:space="preserve"> do PDF a protocolar; para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prévia</w:t>
      </w:r>
      <w:proofErr w:type="spellEnd"/>
      <w:r>
        <w:t>):</w:t>
      </w:r>
    </w:p>
    <w:p w14:paraId="54E3D2BA" w14:textId="77777777" w:rsidR="00227613" w:rsidRDefault="00086A16">
      <w:pPr>
        <w:pStyle w:val="ListBullet"/>
        <w:spacing w:after="120" w:line="288" w:lineRule="auto"/>
        <w:jc w:val="both"/>
      </w:pPr>
      <w:proofErr w:type="spellStart"/>
      <w:r>
        <w:lastRenderedPageBreak/>
        <w:t>Confirmar</w:t>
      </w:r>
      <w:proofErr w:type="spellEnd"/>
      <w:r>
        <w:t xml:space="preserve"> no e-INPI: </w:t>
      </w:r>
      <w:proofErr w:type="spellStart"/>
      <w:r>
        <w:t>classe</w:t>
      </w:r>
      <w:proofErr w:type="spellEnd"/>
      <w:r>
        <w:t xml:space="preserve">(s) e </w:t>
      </w:r>
      <w:proofErr w:type="spellStart"/>
      <w:r>
        <w:t>especificação</w:t>
      </w:r>
      <w:proofErr w:type="spellEnd"/>
      <w:r>
        <w:t xml:space="preserve"> de SAMARIAS e SESMARIAS; data-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do </w:t>
      </w:r>
      <w:proofErr w:type="spellStart"/>
      <w:r>
        <w:t>recurso</w:t>
      </w:r>
      <w:proofErr w:type="spellEnd"/>
      <w:r>
        <w:t xml:space="preserve">; </w:t>
      </w:r>
      <w:proofErr w:type="spellStart"/>
      <w:r>
        <w:t>natureza</w:t>
      </w:r>
      <w:proofErr w:type="spellEnd"/>
      <w:r>
        <w:t xml:space="preserve"> do </w:t>
      </w:r>
      <w:proofErr w:type="spellStart"/>
      <w:r>
        <w:t>sinal</w:t>
      </w:r>
      <w:proofErr w:type="spellEnd"/>
      <w:r>
        <w:t xml:space="preserve"> (</w:t>
      </w:r>
      <w:proofErr w:type="spellStart"/>
      <w:r>
        <w:t>nominativo</w:t>
      </w:r>
      <w:proofErr w:type="spellEnd"/>
      <w:r>
        <w:t>/misto).</w:t>
      </w:r>
    </w:p>
    <w:p w14:paraId="43180DE6" w14:textId="77777777" w:rsidR="00227613" w:rsidRDefault="00086A16">
      <w:pPr>
        <w:pStyle w:val="ListBullet"/>
        <w:spacing w:after="120" w:line="288" w:lineRule="auto"/>
        <w:jc w:val="both"/>
      </w:pPr>
      <w:proofErr w:type="spellStart"/>
      <w:r>
        <w:t>Ajustar</w:t>
      </w:r>
      <w:proofErr w:type="spellEnd"/>
      <w:r>
        <w:t xml:space="preserve"> a </w:t>
      </w:r>
      <w:proofErr w:type="spellStart"/>
      <w:r>
        <w:t>Seção</w:t>
      </w:r>
      <w:proofErr w:type="spellEnd"/>
      <w:r>
        <w:t xml:space="preserve"> IV.6 com a </w:t>
      </w:r>
      <w:proofErr w:type="spellStart"/>
      <w:r>
        <w:t>redação</w:t>
      </w:r>
      <w:proofErr w:type="spellEnd"/>
      <w:r>
        <w:t xml:space="preserve"> final da </w:t>
      </w:r>
      <w:proofErr w:type="spellStart"/>
      <w:r>
        <w:t>limitação</w:t>
      </w:r>
      <w:proofErr w:type="spellEnd"/>
      <w:r>
        <w:t xml:space="preserve"> </w:t>
      </w:r>
      <w:proofErr w:type="spellStart"/>
      <w:r>
        <w:t>subsidiária</w:t>
      </w:r>
      <w:proofErr w:type="spellEnd"/>
      <w:r>
        <w:t xml:space="preserve">, </w:t>
      </w:r>
      <w:proofErr w:type="spellStart"/>
      <w:r>
        <w:t>excluindo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coincidentes</w:t>
      </w:r>
      <w:proofErr w:type="spellEnd"/>
      <w:r>
        <w:t xml:space="preserve"> com SESMARIAS e </w:t>
      </w:r>
      <w:proofErr w:type="spellStart"/>
      <w:r>
        <w:t>mantendo</w:t>
      </w:r>
      <w:proofErr w:type="spellEnd"/>
      <w:r>
        <w:t xml:space="preserve"> o </w:t>
      </w:r>
      <w:proofErr w:type="spellStart"/>
      <w:r>
        <w:t>núcleo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>.</w:t>
      </w:r>
    </w:p>
    <w:p w14:paraId="0CDA12B7" w14:textId="77777777" w:rsidR="00227613" w:rsidRDefault="00086A16">
      <w:pPr>
        <w:pStyle w:val="ListBullet"/>
        <w:spacing w:after="120" w:line="288" w:lineRule="auto"/>
        <w:jc w:val="both"/>
      </w:pPr>
      <w:proofErr w:type="spellStart"/>
      <w:r>
        <w:t>Inserir</w:t>
      </w:r>
      <w:proofErr w:type="spellEnd"/>
      <w:r>
        <w:t xml:space="preserve">, se </w:t>
      </w:r>
      <w:proofErr w:type="spellStart"/>
      <w:r>
        <w:t>possível</w:t>
      </w:r>
      <w:proofErr w:type="spellEnd"/>
      <w:r>
        <w:t xml:space="preserve">, 5–10 </w:t>
      </w:r>
      <w:proofErr w:type="spellStart"/>
      <w:r>
        <w:t>precedentes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 (2019–2025) com </w:t>
      </w:r>
      <w:proofErr w:type="spellStart"/>
      <w:r>
        <w:t>trechos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do </w:t>
      </w:r>
      <w:proofErr w:type="spellStart"/>
      <w:r>
        <w:t>fundamento</w:t>
      </w:r>
      <w:proofErr w:type="spellEnd"/>
      <w:r>
        <w:t xml:space="preserve"> do INPI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reconheçam</w:t>
      </w:r>
      <w:proofErr w:type="spellEnd"/>
      <w:r>
        <w:t xml:space="preserve"> a </w:t>
      </w:r>
      <w:proofErr w:type="spellStart"/>
      <w:r>
        <w:t>suficiência</w:t>
      </w:r>
      <w:proofErr w:type="spellEnd"/>
      <w:r>
        <w:t xml:space="preserve"> de </w:t>
      </w:r>
      <w:proofErr w:type="spellStart"/>
      <w:r>
        <w:t>diferenças</w:t>
      </w:r>
      <w:proofErr w:type="spellEnd"/>
      <w:r>
        <w:t xml:space="preserve"> </w:t>
      </w:r>
      <w:proofErr w:type="spellStart"/>
      <w:r>
        <w:t>fonéticas</w:t>
      </w:r>
      <w:proofErr w:type="spellEnd"/>
      <w:r>
        <w:t>/</w:t>
      </w:r>
      <w:proofErr w:type="spellStart"/>
      <w:r>
        <w:t>ideológicas</w:t>
      </w:r>
      <w:proofErr w:type="spellEnd"/>
      <w:r>
        <w:t xml:space="preserve"> para </w:t>
      </w:r>
      <w:proofErr w:type="spellStart"/>
      <w:r>
        <w:t>afastar</w:t>
      </w:r>
      <w:proofErr w:type="spellEnd"/>
      <w:r>
        <w:t xml:space="preserve"> o art. 124, XIX.</w:t>
      </w:r>
    </w:p>
    <w:p w14:paraId="250CA803" w14:textId="77777777" w:rsidR="00227613" w:rsidRDefault="00086A16">
      <w:pPr>
        <w:pStyle w:val="ListBullet"/>
        <w:spacing w:after="120" w:line="288" w:lineRule="auto"/>
        <w:jc w:val="both"/>
      </w:pPr>
      <w:proofErr w:type="spellStart"/>
      <w:r>
        <w:t>Verificar</w:t>
      </w:r>
      <w:proofErr w:type="spellEnd"/>
      <w:r>
        <w:t xml:space="preserve"> eventual </w:t>
      </w:r>
      <w:proofErr w:type="spellStart"/>
      <w:r>
        <w:t>direito</w:t>
      </w:r>
      <w:proofErr w:type="spellEnd"/>
      <w:r>
        <w:t xml:space="preserve"> a </w:t>
      </w:r>
      <w:proofErr w:type="spellStart"/>
      <w:r>
        <w:t>desconto</w:t>
      </w:r>
      <w:proofErr w:type="spellEnd"/>
      <w:r>
        <w:t xml:space="preserve"> de taxa (MEI/ME/EPP) com </w:t>
      </w:r>
      <w:proofErr w:type="spellStart"/>
      <w:r>
        <w:t>documentação</w:t>
      </w:r>
      <w:proofErr w:type="spellEnd"/>
      <w:r>
        <w:t xml:space="preserve"> do titular.</w:t>
      </w:r>
    </w:p>
    <w:p w14:paraId="71963109" w14:textId="77777777" w:rsidR="00227613" w:rsidRDefault="00086A16">
      <w:pPr>
        <w:pStyle w:val="ListBullet"/>
        <w:spacing w:after="120" w:line="288" w:lineRule="auto"/>
        <w:jc w:val="both"/>
      </w:pPr>
      <w:proofErr w:type="spellStart"/>
      <w:r>
        <w:t>Anexar</w:t>
      </w:r>
      <w:proofErr w:type="spellEnd"/>
      <w:r>
        <w:t xml:space="preserve"> prints com data/URL </w:t>
      </w:r>
      <w:proofErr w:type="spellStart"/>
      <w:r>
        <w:t>visíveis</w:t>
      </w:r>
      <w:proofErr w:type="spellEnd"/>
      <w:r>
        <w:t>.</w:t>
      </w:r>
    </w:p>
    <w:p w14:paraId="29E41E15" w14:textId="77777777" w:rsidR="00227613" w:rsidRDefault="00086A16">
      <w:pPr>
        <w:spacing w:after="120" w:line="288" w:lineRule="auto"/>
        <w:jc w:val="both"/>
      </w:pPr>
      <w:r>
        <w:t>Sources:</w:t>
      </w:r>
    </w:p>
    <w:p w14:paraId="2F62D031" w14:textId="77777777" w:rsidR="00227613" w:rsidRDefault="00086A16">
      <w:pPr>
        <w:spacing w:after="120" w:line="288" w:lineRule="auto"/>
        <w:jc w:val="both"/>
      </w:pPr>
      <w:r>
        <w:t xml:space="preserve">[1] </w:t>
      </w:r>
      <w:hyperlink r:id="rId8">
        <w:r>
          <w:rPr>
            <w:color w:val="0000EE"/>
            <w:u w:val="single"/>
          </w:rPr>
          <w:t>https://www.gov.br/inpi/pt-br/servicos/marcas/arquivos/legislacao/PORT_INPI_PR_10_2025.pdf</w:t>
        </w:r>
      </w:hyperlink>
      <w:r>
        <w:t xml:space="preserve"> - </w:t>
      </w:r>
      <w:r>
        <w:br/>
      </w:r>
      <w:hyperlink r:id="rId9">
        <w:r>
          <w:rPr>
            <w:color w:val="0000EE"/>
            <w:u w:val="single"/>
          </w:rPr>
          <w:t>https://www.gov.br/inpi/pt-br/servicos/marcas/arquivos/legislacao/PORT_INPI_PR_10_2025.pdf</w:t>
        </w:r>
      </w:hyperlink>
      <w:r>
        <w:t xml:space="preserve">[2] (Nova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Retribuições</w:t>
      </w:r>
      <w:proofErr w:type="spellEnd"/>
      <w:r>
        <w:t xml:space="preserve"> </w:t>
      </w:r>
      <w:proofErr w:type="spellStart"/>
      <w:r>
        <w:t>INPI_Portaria</w:t>
      </w:r>
      <w:proofErr w:type="spellEnd"/>
      <w:r>
        <w:t xml:space="preserve"> </w:t>
      </w:r>
      <w:proofErr w:type="spellStart"/>
      <w:r>
        <w:t>INPI_versão</w:t>
      </w:r>
      <w:proofErr w:type="spellEnd"/>
      <w:r>
        <w:t xml:space="preserve"> final.xlsx) - </w:t>
      </w:r>
      <w:r>
        <w:br/>
      </w:r>
      <w:hyperlink r:id="rId10">
        <w:r>
          <w:rPr>
            <w:color w:val="0000EE"/>
            <w:u w:val="single"/>
          </w:rPr>
          <w:t>https://www.gov.br/inpi/pt-br/inpi-data/precificacao-dos-servicos/tabela-de-retribuicoes-inpi_portaria-mdic-no110_2025-e-portaria-inpi-no-10_2025.pdf</w:t>
        </w:r>
      </w:hyperlink>
      <w:r>
        <w:t xml:space="preserve">[3] INPI </w:t>
      </w:r>
      <w:proofErr w:type="spellStart"/>
      <w:r>
        <w:t>atualiza</w:t>
      </w:r>
      <w:proofErr w:type="spellEnd"/>
      <w:r>
        <w:t xml:space="preserve"> Manual de Marcas: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mudou</w:t>
      </w:r>
      <w:proofErr w:type="spellEnd"/>
      <w:r>
        <w:t xml:space="preserve">? - </w:t>
      </w:r>
      <w:r>
        <w:br/>
      </w:r>
      <w:hyperlink r:id="rId11">
        <w:r>
          <w:rPr>
            <w:color w:val="0000EE"/>
            <w:u w:val="single"/>
          </w:rPr>
          <w:t>https://www.tavaresoffice.com.br/pt/inpi-atualiza-manual-de-marcas-o-que-mudou/</w:t>
        </w:r>
      </w:hyperlink>
      <w:r>
        <w:t xml:space="preserve">[4] INPI </w:t>
      </w:r>
      <w:proofErr w:type="spellStart"/>
      <w:r>
        <w:t>atualiza</w:t>
      </w:r>
      <w:proofErr w:type="spellEnd"/>
      <w:r>
        <w:t xml:space="preserve"> Manual de Marcas com </w:t>
      </w:r>
      <w:proofErr w:type="spellStart"/>
      <w:r>
        <w:t>mudanças</w:t>
      </w:r>
      <w:proofErr w:type="spellEnd"/>
      <w:r>
        <w:t xml:space="preserve"> da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Retribuições</w:t>
      </w:r>
      <w:proofErr w:type="spellEnd"/>
      <w:r>
        <w:t xml:space="preserve"> e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diretrizes</w:t>
      </w:r>
      <w:proofErr w:type="spellEnd"/>
      <w:r>
        <w:t xml:space="preserve"> para alto </w:t>
      </w:r>
      <w:proofErr w:type="spellStart"/>
      <w:r>
        <w:t>renome</w:t>
      </w:r>
      <w:proofErr w:type="spellEnd"/>
      <w:r>
        <w:t xml:space="preserve"> - </w:t>
      </w:r>
      <w:r>
        <w:br/>
      </w:r>
      <w:hyperlink r:id="rId12">
        <w:r>
          <w:rPr>
            <w:color w:val="0000EE"/>
            <w:u w:val="single"/>
          </w:rPr>
          <w:t>https://www.gov.br/inpi/pt-br/central-de-conteudo/noticias/inpi-atualiza-manual-de-marcas-com-novas-diretrizes-para-alto-renome-e-mudancas-da-tabela-de-retribuicoes</w:t>
        </w:r>
      </w:hyperlink>
      <w:r>
        <w:t xml:space="preserve">[5] </w:t>
      </w:r>
      <w:proofErr w:type="spellStart"/>
      <w:r>
        <w:t>Procedimentos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 xml:space="preserve"> de Marcas - </w:t>
      </w:r>
      <w:r>
        <w:br/>
      </w:r>
      <w:hyperlink r:id="rId13">
        <w:r>
          <w:rPr>
            <w:color w:val="0000EE"/>
            <w:u w:val="single"/>
          </w:rPr>
          <w:t>https://www.gov.br/inpi/pt-br/servicos/marcas/arquivos/legislacao/procedimentosajustes_as_diretrizes.pdf</w:t>
        </w:r>
      </w:hyperlink>
      <w:r>
        <w:t xml:space="preserve">[6] INPI - Instituto Nacional da </w:t>
      </w:r>
      <w:proofErr w:type="spellStart"/>
      <w:r>
        <w:t>Propriedade</w:t>
      </w:r>
      <w:proofErr w:type="spellEnd"/>
      <w:r>
        <w:t xml:space="preserve"> Industrial - </w:t>
      </w:r>
      <w:r>
        <w:br/>
      </w:r>
      <w:hyperlink r:id="rId14">
        <w:r>
          <w:rPr>
            <w:color w:val="0000EE"/>
            <w:u w:val="single"/>
          </w:rPr>
          <w:t>https://www.gov.br/inpi/pt-br</w:t>
        </w:r>
      </w:hyperlink>
      <w:r>
        <w:t xml:space="preserve">[7] </w:t>
      </w:r>
      <w:proofErr w:type="spellStart"/>
      <w:r>
        <w:t>Pesquisas</w:t>
      </w:r>
      <w:proofErr w:type="spellEnd"/>
      <w:r>
        <w:t xml:space="preserve"> Online - Marcas - </w:t>
      </w:r>
      <w:r>
        <w:br/>
      </w:r>
      <w:hyperlink r:id="rId15">
        <w:r>
          <w:rPr>
            <w:color w:val="0000EE"/>
            <w:u w:val="single"/>
          </w:rPr>
          <w:t>https://servicosonline.inpi.pt/pesquisas/main/marcas.jsp?lang=PT</w:t>
        </w:r>
      </w:hyperlink>
      <w:r>
        <w:t xml:space="preserve">[8] INPI - </w:t>
      </w:r>
      <w:r>
        <w:br/>
      </w:r>
      <w:hyperlink r:id="rId16">
        <w:r>
          <w:rPr>
            <w:color w:val="0000EE"/>
            <w:u w:val="single"/>
          </w:rPr>
          <w:t>https://busca.inpi.gov.br/pePI/</w:t>
        </w:r>
      </w:hyperlink>
      <w:r>
        <w:t xml:space="preserve">[9] How to track the process at INPI | Trademark Registration | Step by Step - </w:t>
      </w:r>
      <w:r>
        <w:br/>
      </w:r>
      <w:hyperlink r:id="rId17">
        <w:r>
          <w:rPr>
            <w:color w:val="0000EE"/>
            <w:u w:val="single"/>
          </w:rPr>
          <w:t>https://www.youtube.com/watch?v=FCyu2LTAA6c</w:t>
        </w:r>
      </w:hyperlink>
      <w:r>
        <w:t xml:space="preserve">[10] Para </w:t>
      </w:r>
      <w:proofErr w:type="spellStart"/>
      <w:r>
        <w:t>consultar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marca</w:t>
      </w:r>
      <w:proofErr w:type="spellEnd"/>
      <w:r>
        <w:t xml:space="preserve"> - </w:t>
      </w:r>
      <w:r>
        <w:br/>
      </w:r>
      <w:hyperlink r:id="rId18">
        <w:r>
          <w:rPr>
            <w:color w:val="0000EE"/>
            <w:u w:val="single"/>
          </w:rPr>
          <w:t>https://www.gov.br/inpi/pt-br/servicos/marcas/para-consultar-o-processo-de-marca</w:t>
        </w:r>
      </w:hyperlink>
      <w:r>
        <w:t xml:space="preserve">[11] </w:t>
      </w:r>
      <w:proofErr w:type="spellStart"/>
      <w:r>
        <w:t>texto</w:t>
      </w:r>
      <w:proofErr w:type="spellEnd"/>
      <w:r>
        <w:t xml:space="preserve"> 03 - </w:t>
      </w:r>
      <w:r>
        <w:br/>
      </w:r>
      <w:hyperlink r:id="rId19">
        <w:r>
          <w:rPr>
            <w:color w:val="0000EE"/>
            <w:u w:val="single"/>
          </w:rPr>
          <w:t>https://memoria-spu.gestao.gov.br/publicacoes/sesmarias-e-posse-de-terras-politica-fundiaria-para-assegurar-a-colonizacao-brasileira-2/</w:t>
        </w:r>
      </w:hyperlink>
      <w:r>
        <w:t xml:space="preserve">[12] </w:t>
      </w:r>
      <w:proofErr w:type="spellStart"/>
      <w:r>
        <w:t>Sesmarias</w:t>
      </w:r>
      <w:proofErr w:type="spellEnd"/>
      <w:r>
        <w:t xml:space="preserve">: quem </w:t>
      </w:r>
      <w:proofErr w:type="spellStart"/>
      <w:r>
        <w:t>recebeu</w:t>
      </w:r>
      <w:proofErr w:type="spellEnd"/>
      <w:r>
        <w:t xml:space="preserve">, lei, </w:t>
      </w:r>
      <w:proofErr w:type="spellStart"/>
      <w:r>
        <w:lastRenderedPageBreak/>
        <w:t>consequências</w:t>
      </w:r>
      <w:proofErr w:type="spellEnd"/>
      <w:r>
        <w:t xml:space="preserve">, </w:t>
      </w:r>
      <w:proofErr w:type="spellStart"/>
      <w:r>
        <w:t>fim</w:t>
      </w:r>
      <w:proofErr w:type="spellEnd"/>
      <w:r>
        <w:t xml:space="preserve"> - </w:t>
      </w:r>
      <w:r>
        <w:br/>
      </w:r>
      <w:hyperlink r:id="rId20">
        <w:r>
          <w:rPr>
            <w:color w:val="0000EE"/>
            <w:u w:val="single"/>
          </w:rPr>
          <w:t>https://mundoeducacao.uol.com.br/historiadobrasil/as-sesmarias.htm</w:t>
        </w:r>
      </w:hyperlink>
      <w:r>
        <w:t xml:space="preserve">[13] </w:t>
      </w:r>
      <w:proofErr w:type="spellStart"/>
      <w:r>
        <w:t>Sesmarias</w:t>
      </w:r>
      <w:proofErr w:type="spellEnd"/>
      <w:r>
        <w:t xml:space="preserve"> - </w:t>
      </w:r>
      <w:r>
        <w:br/>
      </w:r>
      <w:hyperlink r:id="rId21">
        <w:r>
          <w:rPr>
            <w:color w:val="0000EE"/>
            <w:u w:val="single"/>
          </w:rPr>
          <w:t>https://www.todamateria.com.br/sesmarias/</w:t>
        </w:r>
      </w:hyperlink>
      <w:r>
        <w:t xml:space="preserve">[14] </w:t>
      </w:r>
      <w:hyperlink r:id="rId22">
        <w:r>
          <w:rPr>
            <w:color w:val="0000EE"/>
            <w:u w:val="single"/>
          </w:rPr>
          <w:t>https://www.gov.br/inpi/pt-br/servicos/recursos-e-nulidades/revista-jurisprudencia-marcas.pdf</w:t>
        </w:r>
      </w:hyperlink>
      <w:r>
        <w:t xml:space="preserve"> - </w:t>
      </w:r>
      <w:r>
        <w:br/>
      </w:r>
      <w:hyperlink r:id="rId23">
        <w:r>
          <w:rPr>
            <w:color w:val="0000EE"/>
            <w:u w:val="single"/>
          </w:rPr>
          <w:t>https://www.gov.br/inpi/pt-br/servicos/recursos-e-nulidades/revista-jurisprudencia-marcas.pdf</w:t>
        </w:r>
      </w:hyperlink>
      <w:r>
        <w:t xml:space="preserve">[15] </w:t>
      </w:r>
      <w:proofErr w:type="spellStart"/>
      <w:r>
        <w:t>Grátis</w:t>
      </w:r>
      <w:proofErr w:type="spellEnd"/>
      <w:r>
        <w:t xml:space="preserve">: MODELO DE RECURSO PROVIDO XIX 2021 - Material Claro e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PDF para </w:t>
      </w:r>
      <w:proofErr w:type="spellStart"/>
      <w:r>
        <w:t>Estudo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- </w:t>
      </w:r>
      <w:r>
        <w:br/>
      </w:r>
      <w:hyperlink r:id="rId24">
        <w:r>
          <w:rPr>
            <w:color w:val="0000EE"/>
            <w:u w:val="single"/>
          </w:rPr>
          <w:t>https://www.passeidireto.com/arquivo/137875592/modelo-de-recurso-provido-xix-2021</w:t>
        </w:r>
      </w:hyperlink>
      <w:r>
        <w:t xml:space="preserve">[16] Art. 124, Inc. </w:t>
      </w:r>
      <w:proofErr w:type="spellStart"/>
      <w:r>
        <w:t>Xix</w:t>
      </w:r>
      <w:proofErr w:type="spellEnd"/>
      <w:r>
        <w:t xml:space="preserve"> da Lei 9279/96 | </w:t>
      </w:r>
      <w:proofErr w:type="spellStart"/>
      <w:r>
        <w:t>Jusbrasil</w:t>
      </w:r>
      <w:proofErr w:type="spellEnd"/>
      <w:r>
        <w:t xml:space="preserve"> - </w:t>
      </w:r>
      <w:r>
        <w:br/>
      </w:r>
      <w:hyperlink r:id="rId25">
        <w:r>
          <w:rPr>
            <w:color w:val="0000EE"/>
            <w:u w:val="single"/>
          </w:rPr>
          <w:t>https://www.jusbrasil.com.br/busca?q=art.+124%2C+inc.+xix+da+lei+9279%2F96</w:t>
        </w:r>
      </w:hyperlink>
      <w:r>
        <w:t xml:space="preserve">[17] Origen y </w:t>
      </w:r>
      <w:proofErr w:type="spellStart"/>
      <w:r>
        <w:t>significado</w:t>
      </w:r>
      <w:proofErr w:type="spellEnd"/>
      <w:r>
        <w:t xml:space="preserve"> del </w:t>
      </w:r>
      <w:proofErr w:type="spellStart"/>
      <w:r>
        <w:t>nombre</w:t>
      </w:r>
      <w:proofErr w:type="spellEnd"/>
      <w:r>
        <w:t xml:space="preserve"> de pila Samaria |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genealogía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Ancestry®. - </w:t>
      </w:r>
      <w:r>
        <w:br/>
      </w:r>
      <w:hyperlink r:id="rId26">
        <w:r>
          <w:rPr>
            <w:color w:val="0000EE"/>
            <w:u w:val="single"/>
          </w:rPr>
          <w:t>https://www.ancestry.com/first-name-meaning/samaria?geo-lang=es</w:t>
        </w:r>
      </w:hyperlink>
      <w:r>
        <w:t xml:space="preserve">[18] 07 </w:t>
      </w:r>
      <w:proofErr w:type="spellStart"/>
      <w:r>
        <w:t>Recursos</w:t>
      </w:r>
      <w:proofErr w:type="spellEnd"/>
      <w:r>
        <w:t xml:space="preserve"> e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 de </w:t>
      </w:r>
      <w:proofErr w:type="spellStart"/>
      <w:r>
        <w:t>nulidade</w:t>
      </w:r>
      <w:proofErr w:type="spellEnd"/>
      <w:r>
        <w:t xml:space="preserve"> - </w:t>
      </w:r>
      <w:r>
        <w:br/>
      </w:r>
      <w:hyperlink r:id="rId27">
        <w:r>
          <w:rPr>
            <w:color w:val="0000EE"/>
            <w:u w:val="single"/>
          </w:rPr>
          <w:t>https://manualdedi.inpi.gov.br/projects/manual-de-desenho-industrial/wiki/07_Recursos_e_processos_administrativos_de_nulidade</w:t>
        </w:r>
      </w:hyperlink>
      <w:r>
        <w:t xml:space="preserve">[19] Manual do </w:t>
      </w:r>
      <w:proofErr w:type="spellStart"/>
      <w:r>
        <w:t>Usuário</w:t>
      </w:r>
      <w:proofErr w:type="spellEnd"/>
      <w:r>
        <w:t xml:space="preserve"> e-Marcas - </w:t>
      </w:r>
      <w:proofErr w:type="spellStart"/>
      <w:r>
        <w:t>versão</w:t>
      </w:r>
      <w:proofErr w:type="spellEnd"/>
      <w:r>
        <w:t xml:space="preserve"> 2_2 final[</w:t>
      </w:r>
      <w:proofErr w:type="spellStart"/>
      <w:r>
        <w:t>capa</w:t>
      </w:r>
      <w:proofErr w:type="spellEnd"/>
      <w:r>
        <w:t xml:space="preserve">] - </w:t>
      </w:r>
      <w:r>
        <w:br/>
      </w:r>
      <w:hyperlink r:id="rId28">
        <w:r>
          <w:rPr>
            <w:color w:val="0000EE"/>
            <w:u w:val="single"/>
          </w:rPr>
          <w:t>https://www.gov.br/inpi/pt-br/servicos/marcas/arquivos/legislacao/manual_do_usuario_emarcas__versao_2_2_final_0.pdf</w:t>
        </w:r>
      </w:hyperlink>
      <w:r>
        <w:t xml:space="preserve">[20] </w:t>
      </w:r>
      <w:hyperlink r:id="rId29">
        <w:r>
          <w:rPr>
            <w:color w:val="0000EE"/>
            <w:u w:val="single"/>
          </w:rPr>
          <w:t>https://www.gov.br/inpi/pt-br/assuntos/desenhos-industriais/arquivos/MinutaManualDI_cap07.pdf</w:t>
        </w:r>
      </w:hyperlink>
      <w:r>
        <w:t xml:space="preserve"> - </w:t>
      </w:r>
      <w:r>
        <w:br/>
      </w:r>
      <w:hyperlink r:id="rId30">
        <w:r>
          <w:rPr>
            <w:color w:val="0000EE"/>
            <w:u w:val="single"/>
          </w:rPr>
          <w:t>https://www.gov.br/inpi/pt-br/assuntos/desenhos-industriais/arquivos/MinutaManualDI_cap07.pdf</w:t>
        </w:r>
      </w:hyperlink>
      <w:r>
        <w:t xml:space="preserve">[21] É </w:t>
      </w:r>
      <w:proofErr w:type="spellStart"/>
      <w:r>
        <w:t>possível</w:t>
      </w:r>
      <w:proofErr w:type="spellEnd"/>
      <w:r>
        <w:t xml:space="preserve"> o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no INPI? - </w:t>
      </w:r>
      <w:r>
        <w:br/>
      </w:r>
      <w:hyperlink r:id="rId31">
        <w:r>
          <w:rPr>
            <w:color w:val="0000EE"/>
            <w:u w:val="single"/>
          </w:rPr>
          <w:t>https://www.marcaxmarcas.com.br/e-possivel-o-registro-de-marca-ja-existente-no-inpi/</w:t>
        </w:r>
      </w:hyperlink>
      <w:r>
        <w:t xml:space="preserve">[22] Just a moment... - </w:t>
      </w:r>
      <w:r>
        <w:br/>
      </w:r>
      <w:hyperlink r:id="rId32">
        <w:r>
          <w:rPr>
            <w:color w:val="0000EE"/>
            <w:u w:val="single"/>
          </w:rPr>
          <w:t>https://manualzz.com/doc/5879187/inpi-sistema-e-marcas-manual-do-usuário</w:t>
        </w:r>
      </w:hyperlink>
      <w:r>
        <w:t xml:space="preserve">[23] Como </w:t>
      </w:r>
      <w:proofErr w:type="spellStart"/>
      <w:r>
        <w:t>gerar</w:t>
      </w:r>
      <w:proofErr w:type="spellEnd"/>
      <w:r>
        <w:t xml:space="preserve"> a GRU de </w:t>
      </w:r>
      <w:proofErr w:type="spellStart"/>
      <w:r>
        <w:t>recurso</w:t>
      </w:r>
      <w:proofErr w:type="spellEnd"/>
      <w:r>
        <w:t xml:space="preserve"> contra </w:t>
      </w:r>
      <w:proofErr w:type="spellStart"/>
      <w:r>
        <w:t>indeferimento</w:t>
      </w:r>
      <w:proofErr w:type="spellEnd"/>
      <w:r>
        <w:t xml:space="preserve"> de </w:t>
      </w:r>
      <w:proofErr w:type="spellStart"/>
      <w:r>
        <w:t>marca</w:t>
      </w:r>
      <w:proofErr w:type="spellEnd"/>
      <w:r>
        <w:t xml:space="preserve"> 📝 - </w:t>
      </w:r>
      <w:r>
        <w:br/>
      </w:r>
      <w:hyperlink r:id="rId33">
        <w:r>
          <w:rPr>
            <w:color w:val="0000EE"/>
            <w:u w:val="single"/>
          </w:rPr>
          <w:t>https://www.youtube.com/watch?v=dqMuv6303YU</w:t>
        </w:r>
      </w:hyperlink>
      <w:r>
        <w:t xml:space="preserve">[24] 07 </w:t>
      </w:r>
      <w:proofErr w:type="spellStart"/>
      <w:r>
        <w:t>Recursos</w:t>
      </w:r>
      <w:proofErr w:type="spellEnd"/>
      <w:r>
        <w:t xml:space="preserve"> e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 de </w:t>
      </w:r>
      <w:proofErr w:type="spellStart"/>
      <w:r>
        <w:t>nulidade</w:t>
      </w:r>
      <w:proofErr w:type="spellEnd"/>
      <w:r>
        <w:t xml:space="preserve"> - </w:t>
      </w:r>
      <w:r>
        <w:br/>
      </w:r>
      <w:hyperlink r:id="rId34">
        <w:r>
          <w:rPr>
            <w:color w:val="0000EE"/>
            <w:u w:val="single"/>
          </w:rPr>
          <w:t>https://manualdemarcas.inpi.gov.br/projects/manual/wiki/07_Recursos_e_processos_administrativos_de_nulidade</w:t>
        </w:r>
      </w:hyperlink>
      <w:r>
        <w:t xml:space="preserve">[25] </w:t>
      </w:r>
      <w:proofErr w:type="spellStart"/>
      <w:r>
        <w:t>Recurso</w:t>
      </w:r>
      <w:proofErr w:type="spellEnd"/>
      <w:r>
        <w:t xml:space="preserve"> Contra </w:t>
      </w:r>
      <w:proofErr w:type="spellStart"/>
      <w:r>
        <w:t>Indeferimento</w:t>
      </w:r>
      <w:proofErr w:type="spellEnd"/>
      <w:r>
        <w:t xml:space="preserve"> de </w:t>
      </w:r>
      <w:proofErr w:type="spellStart"/>
      <w:r>
        <w:t>Pedido</w:t>
      </w:r>
      <w:proofErr w:type="spellEnd"/>
      <w:r>
        <w:t xml:space="preserve"> de Registro - </w:t>
      </w:r>
      <w:r>
        <w:br/>
      </w:r>
      <w:hyperlink r:id="rId35">
        <w:r>
          <w:rPr>
            <w:color w:val="0000EE"/>
            <w:u w:val="single"/>
          </w:rPr>
          <w:t>https://rfa.legal/br/projetos-360/registro-de-marca/servicos/recurso-contra-indeferimento-registro-marca/</w:t>
        </w:r>
      </w:hyperlink>
      <w:r>
        <w:t xml:space="preserve">[26] COMO FUNCIONA O PROCESSO DE RECURSO CONTRA INDEFERIMENTO NO INPI? - </w:t>
      </w:r>
      <w:hyperlink r:id="rId36">
        <w:r>
          <w:rPr>
            <w:color w:val="0000EE"/>
            <w:u w:val="single"/>
          </w:rPr>
          <w:t>https://marcasja.com.br/blog/como-funciona-o-processo-de-recurso-contra-indeferimento-no-inpi/</w:t>
        </w:r>
      </w:hyperlink>
    </w:p>
    <w:p w14:paraId="7CD9A2FE" w14:textId="77777777" w:rsidR="00227613" w:rsidRDefault="00227613">
      <w:pPr>
        <w:pBdr>
          <w:bottom w:val="single" w:sz="4" w:space="1" w:color="auto"/>
        </w:pBdr>
        <w:spacing w:before="480" w:after="240"/>
        <w:jc w:val="center"/>
      </w:pPr>
    </w:p>
    <w:p w14:paraId="444ED725" w14:textId="77777777" w:rsidR="00227613" w:rsidRDefault="00086A16">
      <w:pPr>
        <w:spacing w:after="120"/>
        <w:jc w:val="center"/>
      </w:pPr>
      <w:r>
        <w:lastRenderedPageBreak/>
        <w:t xml:space="preserve">Cicero: please draft, modify, research. </w:t>
      </w:r>
      <w:r>
        <w:rPr>
          <w:i/>
        </w:rPr>
        <w:t>Will do.</w:t>
      </w:r>
    </w:p>
    <w:p w14:paraId="1FA07D6F" w14:textId="77777777" w:rsidR="00227613" w:rsidRDefault="00086A16">
      <w:pPr>
        <w:spacing w:after="120"/>
        <w:jc w:val="center"/>
      </w:pPr>
      <w:r>
        <w:t>***</w:t>
      </w:r>
    </w:p>
    <w:p w14:paraId="6AF8E0BD" w14:textId="77777777" w:rsidR="00227613" w:rsidRDefault="00086A16">
      <w:pPr>
        <w:spacing w:after="240"/>
        <w:jc w:val="center"/>
      </w:pPr>
      <w:r>
        <w:t xml:space="preserve">Cícero: </w:t>
      </w:r>
      <w:r>
        <w:rPr>
          <w:i/>
        </w:rPr>
        <w:t xml:space="preserve">o </w:t>
      </w:r>
      <w:proofErr w:type="spellStart"/>
      <w:r>
        <w:rPr>
          <w:i/>
        </w:rPr>
        <w:t>seu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melhor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estagiário</w:t>
      </w:r>
      <w:proofErr w:type="spellEnd"/>
    </w:p>
    <w:sectPr w:rsidR="00227613" w:rsidSect="00034616">
      <w:headerReference w:type="default" r:id="rId37"/>
      <w:footerReference w:type="default" r:id="rId38"/>
      <w:headerReference w:type="first" r:id="rId39"/>
      <w:footerReference w:type="first" r:id="rId4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5083E5" w14:textId="77777777" w:rsidR="005F3480" w:rsidRDefault="005F3480">
      <w:pPr>
        <w:spacing w:after="0" w:line="240" w:lineRule="auto"/>
      </w:pPr>
      <w:r>
        <w:separator/>
      </w:r>
    </w:p>
  </w:endnote>
  <w:endnote w:type="continuationSeparator" w:id="0">
    <w:p w14:paraId="37439ED7" w14:textId="77777777" w:rsidR="005F3480" w:rsidRDefault="005F3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altName w:val="Noto Serif Yezidi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0D9983" w14:textId="77777777" w:rsidR="00227613" w:rsidRDefault="00227613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227613" w14:paraId="1480F5EB" w14:textId="77777777"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6CC73657" w14:textId="77777777" w:rsidR="00227613" w:rsidRDefault="00086A16">
          <w:r>
            <w:rPr>
              <w:b/>
              <w:sz w:val="20"/>
            </w:rPr>
            <w:t>Cicero Assistant</w:t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317C9C32" w14:textId="77777777" w:rsidR="00227613" w:rsidRDefault="00086A16">
          <w:pPr>
            <w:jc w:val="right"/>
          </w:pPr>
          <w:r>
            <w:rPr>
              <w:b/>
              <w:color w:val="0000EE"/>
              <w:sz w:val="20"/>
            </w:rPr>
            <w:t>www.cicero.im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05484C" w14:textId="77777777" w:rsidR="00227613" w:rsidRDefault="00227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0B4B6A" w14:textId="77777777" w:rsidR="005F3480" w:rsidRDefault="005F3480">
      <w:pPr>
        <w:spacing w:after="0" w:line="240" w:lineRule="auto"/>
      </w:pPr>
      <w:r>
        <w:separator/>
      </w:r>
    </w:p>
  </w:footnote>
  <w:footnote w:type="continuationSeparator" w:id="0">
    <w:p w14:paraId="15C2F392" w14:textId="77777777" w:rsidR="005F3480" w:rsidRDefault="005F3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377F55" w14:textId="77777777" w:rsidR="00227613" w:rsidRDefault="002276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1EAB37" w14:textId="77777777" w:rsidR="00227613" w:rsidRDefault="00227613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227613" w14:paraId="66524398" w14:textId="77777777"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749B317F" w14:textId="77777777" w:rsidR="00227613" w:rsidRDefault="00086A16">
          <w:r>
            <w:rPr>
              <w:rFonts w:ascii="Georgia" w:hAnsi="Georgia"/>
              <w:b/>
              <w:sz w:val="28"/>
            </w:rPr>
            <w:t>CICERO</w:t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00C6D126" w14:textId="77777777" w:rsidR="00227613" w:rsidRDefault="00086A16">
          <w:pPr>
            <w:jc w:val="right"/>
          </w:pPr>
          <w:r>
            <w:rPr>
              <w:b/>
              <w:color w:val="0000EE"/>
              <w:sz w:val="28"/>
            </w:rPr>
            <w:t>assistant@cicero.im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8B8C7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E404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141351">
    <w:abstractNumId w:val="8"/>
  </w:num>
  <w:num w:numId="2" w16cid:durableId="281693164">
    <w:abstractNumId w:val="6"/>
  </w:num>
  <w:num w:numId="3" w16cid:durableId="2064597274">
    <w:abstractNumId w:val="5"/>
  </w:num>
  <w:num w:numId="4" w16cid:durableId="1469317723">
    <w:abstractNumId w:val="4"/>
  </w:num>
  <w:num w:numId="5" w16cid:durableId="309555236">
    <w:abstractNumId w:val="7"/>
  </w:num>
  <w:num w:numId="6" w16cid:durableId="337512711">
    <w:abstractNumId w:val="3"/>
  </w:num>
  <w:num w:numId="7" w16cid:durableId="215817378">
    <w:abstractNumId w:val="2"/>
  </w:num>
  <w:num w:numId="8" w16cid:durableId="1589391041">
    <w:abstractNumId w:val="1"/>
  </w:num>
  <w:num w:numId="9" w16cid:durableId="1591115020">
    <w:abstractNumId w:val="0"/>
  </w:num>
  <w:num w:numId="10" w16cid:durableId="980815088">
    <w:abstractNumId w:val="7"/>
    <w:lvlOverride w:ilvl="0">
      <w:startOverride w:val="1"/>
    </w:lvlOverride>
  </w:num>
  <w:num w:numId="11" w16cid:durableId="529421161">
    <w:abstractNumId w:val="7"/>
    <w:lvlOverride w:ilvl="0">
      <w:startOverride w:val="1"/>
    </w:lvlOverride>
  </w:num>
  <w:num w:numId="12" w16cid:durableId="511801902">
    <w:abstractNumId w:val="7"/>
    <w:lvlOverride w:ilvl="0">
      <w:startOverride w:val="1"/>
    </w:lvlOverride>
  </w:num>
  <w:num w:numId="13" w16cid:durableId="1491216302">
    <w:abstractNumId w:val="7"/>
    <w:lvlOverride w:ilvl="0">
      <w:startOverride w:val="1"/>
    </w:lvlOverride>
  </w:num>
  <w:num w:numId="14" w16cid:durableId="1134329685">
    <w:abstractNumId w:val="7"/>
    <w:lvlOverride w:ilvl="0">
      <w:startOverride w:val="1"/>
    </w:lvlOverride>
  </w:num>
  <w:num w:numId="15" w16cid:durableId="746920105">
    <w:abstractNumId w:val="7"/>
    <w:lvlOverride w:ilvl="0">
      <w:startOverride w:val="1"/>
    </w:lvlOverride>
  </w:num>
  <w:num w:numId="16" w16cid:durableId="1565603525">
    <w:abstractNumId w:val="7"/>
    <w:lvlOverride w:ilvl="0">
      <w:startOverride w:val="1"/>
    </w:lvlOverride>
  </w:num>
  <w:num w:numId="17" w16cid:durableId="291373811">
    <w:abstractNumId w:val="7"/>
    <w:lvlOverride w:ilvl="0">
      <w:startOverride w:val="1"/>
    </w:lvlOverride>
  </w:num>
  <w:num w:numId="18" w16cid:durableId="722605989">
    <w:abstractNumId w:val="7"/>
    <w:lvlOverride w:ilvl="0">
      <w:startOverride w:val="1"/>
    </w:lvlOverride>
  </w:num>
  <w:num w:numId="19" w16cid:durableId="1583905152">
    <w:abstractNumId w:val="7"/>
    <w:lvlOverride w:ilvl="0">
      <w:startOverride w:val="1"/>
    </w:lvlOverride>
  </w:num>
  <w:num w:numId="20" w16cid:durableId="1106117779">
    <w:abstractNumId w:val="7"/>
    <w:lvlOverride w:ilvl="0">
      <w:startOverride w:val="1"/>
    </w:lvlOverride>
  </w:num>
  <w:num w:numId="21" w16cid:durableId="9568988">
    <w:abstractNumId w:val="7"/>
    <w:lvlOverride w:ilvl="0">
      <w:startOverride w:val="1"/>
    </w:lvlOverride>
  </w:num>
  <w:num w:numId="22" w16cid:durableId="729696615">
    <w:abstractNumId w:val="7"/>
    <w:lvlOverride w:ilvl="0">
      <w:startOverride w:val="1"/>
    </w:lvlOverride>
  </w:num>
  <w:num w:numId="23" w16cid:durableId="1509634664">
    <w:abstractNumId w:val="7"/>
    <w:lvlOverride w:ilvl="0">
      <w:startOverride w:val="1"/>
    </w:lvlOverride>
  </w:num>
  <w:num w:numId="24" w16cid:durableId="255409556">
    <w:abstractNumId w:val="7"/>
    <w:lvlOverride w:ilvl="0">
      <w:startOverride w:val="1"/>
    </w:lvlOverride>
  </w:num>
  <w:num w:numId="25" w16cid:durableId="11998957">
    <w:abstractNumId w:val="7"/>
  </w:num>
  <w:num w:numId="26" w16cid:durableId="515770383">
    <w:abstractNumId w:val="7"/>
  </w:num>
  <w:num w:numId="27" w16cid:durableId="1237975607">
    <w:abstractNumId w:val="7"/>
  </w:num>
  <w:num w:numId="28" w16cid:durableId="1326588518">
    <w:abstractNumId w:val="7"/>
  </w:num>
  <w:num w:numId="29" w16cid:durableId="2102482123">
    <w:abstractNumId w:val="7"/>
  </w:num>
  <w:num w:numId="30" w16cid:durableId="1302810079">
    <w:abstractNumId w:val="7"/>
  </w:num>
  <w:num w:numId="31" w16cid:durableId="120611979">
    <w:abstractNumId w:val="7"/>
  </w:num>
  <w:num w:numId="32" w16cid:durableId="107408976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A16"/>
    <w:rsid w:val="00120554"/>
    <w:rsid w:val="0015074B"/>
    <w:rsid w:val="00227613"/>
    <w:rsid w:val="0029639D"/>
    <w:rsid w:val="00326F90"/>
    <w:rsid w:val="005F3480"/>
    <w:rsid w:val="009116C9"/>
    <w:rsid w:val="00AA1D8D"/>
    <w:rsid w:val="00B47730"/>
    <w:rsid w:val="00CB0664"/>
    <w:rsid w:val="00E83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C2AF6"/>
  <w14:defaultImageDpi w14:val="300"/>
  <w15:docId w15:val="{BBD53D89-FA9A-6241-8EC7-E711621D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br/inpi/pt-br/servicos/marcas/arquivos/legislacao/procedimentosajustes_as_diretrizes.pdf" TargetMode="External"/><Relationship Id="rId18" Type="http://schemas.openxmlformats.org/officeDocument/2006/relationships/hyperlink" Target="https://www.gov.br/inpi/pt-br/servicos/marcas/para-consultar-o-processo-de-marca" TargetMode="External"/><Relationship Id="rId26" Type="http://schemas.openxmlformats.org/officeDocument/2006/relationships/hyperlink" Target="https://www.ancestry.com/first-name-meaning/samaria?geo-lang=es" TargetMode="External"/><Relationship Id="rId39" Type="http://schemas.openxmlformats.org/officeDocument/2006/relationships/header" Target="header2.xml"/><Relationship Id="rId21" Type="http://schemas.openxmlformats.org/officeDocument/2006/relationships/hyperlink" Target="https://www.todamateria.com.br/sesmarias/" TargetMode="External"/><Relationship Id="rId34" Type="http://schemas.openxmlformats.org/officeDocument/2006/relationships/hyperlink" Target="https://manualdemarcas.inpi.gov.br/projects/manual/wiki/07_Recursos_e_processos_administrativos_de_nulidade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busca.inpi.gov.br/pePI/" TargetMode="External"/><Relationship Id="rId20" Type="http://schemas.openxmlformats.org/officeDocument/2006/relationships/hyperlink" Target="https://mundoeducacao.uol.com.br/historiadobrasil/as-sesmarias.htm" TargetMode="External"/><Relationship Id="rId29" Type="http://schemas.openxmlformats.org/officeDocument/2006/relationships/hyperlink" Target="https://www.gov.br/inpi/pt-br/assuntos/desenhos-industriais/arquivos/MinutaManualDI_cap07.pdf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avaresoffice.com.br/pt/inpi-atualiza-manual-de-marcas-o-que-mudou/" TargetMode="External"/><Relationship Id="rId24" Type="http://schemas.openxmlformats.org/officeDocument/2006/relationships/hyperlink" Target="https://www.passeidireto.com/arquivo/137875592/modelo-de-recurso-provido-xix-2021" TargetMode="External"/><Relationship Id="rId32" Type="http://schemas.openxmlformats.org/officeDocument/2006/relationships/hyperlink" Target="https://manualzz.com/doc/5879187/inpi-sistema-e-marcas-manual-do-usu%C3%A1rio" TargetMode="Externa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servicosonline.inpi.pt/pesquisas/main/marcas.jsp?lang=PT" TargetMode="External"/><Relationship Id="rId23" Type="http://schemas.openxmlformats.org/officeDocument/2006/relationships/hyperlink" Target="https://www.gov.br/inpi/pt-br/servicos/recursos-e-nulidades/revista-jurisprudencia-marcas.pdf" TargetMode="External"/><Relationship Id="rId28" Type="http://schemas.openxmlformats.org/officeDocument/2006/relationships/hyperlink" Target="https://www.gov.br/inpi/pt-br/servicos/marcas/arquivos/legislacao/manual_do_usuario_emarcas__versao_2_2_final_0.pdf" TargetMode="External"/><Relationship Id="rId36" Type="http://schemas.openxmlformats.org/officeDocument/2006/relationships/hyperlink" Target="https://marcasja.com.br/blog/como-funciona-o-processo-de-recurso-contra-indeferimento-no-inpi/" TargetMode="External"/><Relationship Id="rId10" Type="http://schemas.openxmlformats.org/officeDocument/2006/relationships/hyperlink" Target="https://www.gov.br/inpi/pt-br/inpi-data/precificacao-dos-servicos/tabela-de-retribuicoes-inpi_portaria-mdic-no110_2025-e-portaria-inpi-no-10_2025.pdf" TargetMode="External"/><Relationship Id="rId19" Type="http://schemas.openxmlformats.org/officeDocument/2006/relationships/hyperlink" Target="https://memoria-spu.gestao.gov.br/publicacoes/sesmarias-e-posse-de-terras-politica-fundiaria-para-assegurar-a-colonizacao-brasileira-2/" TargetMode="External"/><Relationship Id="rId31" Type="http://schemas.openxmlformats.org/officeDocument/2006/relationships/hyperlink" Target="https://www.marcaxmarcas.com.br/e-possivel-o-registro-de-marca-ja-existente-no-inp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v.br/inpi/pt-br/servicos/marcas/arquivos/legislacao/PORT_INPI_PR_10_2025.pdf" TargetMode="External"/><Relationship Id="rId14" Type="http://schemas.openxmlformats.org/officeDocument/2006/relationships/hyperlink" Target="https://www.gov.br/inpi/pt-br" TargetMode="External"/><Relationship Id="rId22" Type="http://schemas.openxmlformats.org/officeDocument/2006/relationships/hyperlink" Target="https://www.gov.br/inpi/pt-br/servicos/recursos-e-nulidades/revista-jurisprudencia-marcas.pdf" TargetMode="External"/><Relationship Id="rId27" Type="http://schemas.openxmlformats.org/officeDocument/2006/relationships/hyperlink" Target="https://manualdedi.inpi.gov.br/projects/manual-de-desenho-industrial/wiki/07_Recursos_e_processos_administrativos_de_nulidade" TargetMode="External"/><Relationship Id="rId30" Type="http://schemas.openxmlformats.org/officeDocument/2006/relationships/hyperlink" Target="https://www.gov.br/inpi/pt-br/assuntos/desenhos-industriais/arquivos/MinutaManualDI_cap07.pdf" TargetMode="External"/><Relationship Id="rId35" Type="http://schemas.openxmlformats.org/officeDocument/2006/relationships/hyperlink" Target="https://rfa.legal/br/projetos-360/registro-de-marca/servicos/recurso-contra-indeferimento-registro-marca/" TargetMode="External"/><Relationship Id="rId8" Type="http://schemas.openxmlformats.org/officeDocument/2006/relationships/hyperlink" Target="https://www.gov.br/inpi/pt-br/servicos/marcas/arquivos/legislacao/PORT_INPI_PR_10_2025.pdf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ov.br/inpi/pt-br/central-de-conteudo/noticias/inpi-atualiza-manual-de-marcas-com-novas-diretrizes-para-alto-renome-e-mudancas-da-tabela-de-retribuicoes" TargetMode="External"/><Relationship Id="rId17" Type="http://schemas.openxmlformats.org/officeDocument/2006/relationships/hyperlink" Target="https://www.youtube.com/watch?v=FCyu2LTAA6c" TargetMode="External"/><Relationship Id="rId25" Type="http://schemas.openxmlformats.org/officeDocument/2006/relationships/hyperlink" Target="https://www.jusbrasil.com.br/busca?q=art.+124%2C+inc.+xix+da+lei+9279%2F96" TargetMode="External"/><Relationship Id="rId33" Type="http://schemas.openxmlformats.org/officeDocument/2006/relationships/hyperlink" Target="https://www.youtube.com/watch?v=dqMuv6303YU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2652</Words>
  <Characters>15122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2026-06-24T01:26:00Z</dcterms:created>
  <dcterms:modified xsi:type="dcterms:W3CDTF">2026-06-24T01:26:00Z</dcterms:modified>
  <cp:category/>
</cp:coreProperties>
</file>