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8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00"/>
      </w:tblGrid>
      <w:tr>
        <w:tc>
          <w:tcPr>
            <w:tcW w:w="1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 xml:space="preserve">Caption text </w:t>
            </w:r>
            <w:r>
              <w:drawing>
                <wp:inline distT="0" distB="0" distL="0" distR="0">
                  <wp:extent cx="762000" cy="381000"/>
                  <wp:docPr id="1" name="Caption picture"/>
                  <a:graphic>
                    <a:graphicData uri="http://schemas.openxmlformats.org/drawingml/2006/picture">
                      <pic:pic>
                        <pic:nvPicPr>
                          <pic:cNvPr id="0" name="rectangle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Relationship Id="rIdImg" Type="http://schemas.openxmlformats.org/officeDocument/2006/relationships/image" Target="media/rectangle.png"/></Relationships>
</file>