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3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</w:tblPr>
      <w:tblGrid>
        <w:gridCol w:w="2400"/>
        <w:gridCol w:w="6000"/>
      </w:tblGrid>
      <w:tr>
        <w:tc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 xml:space="preserve">Caption text </w:t>
            </w:r>
            <w:r>
              <w:drawing>
                <wp:inline distT="0" distB="0" distL="0" distR="0">
                  <wp:extent cx="762000" cy="381000"/>
                  <wp:docPr id="1" name="Caption picture"/>
                  <a:graphic>
                    <a:graphicData uri="http://schemas.openxmlformats.org/drawingml/2006/picture">
                      <pic:pic>
                        <pic:nvPicPr>
                          <pic:cNvPr id="0" name="rectangle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t>Other column</w:t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Relationship Id="rIdImg" Type="http://schemas.openxmlformats.org/officeDocument/2006/relationships/image" Target="media/rectangle.png"/></Relationships>
</file>