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Payment is due within 30 days.</w:t>
      </w:r>
    </w:p>
    <w:p>
      <w:r>
        <w:t xml:space="preserve">The fee is due; the fee is payable.</w:t>
      </w:r>
    </w:p>
    <w:p>
      <w:r>
        <w:t xml:space="preserve">One  space.</w:t>
      </w:r>
    </w:p>
    <w:p>
      <w:r>
        <w:t xml:space="preserve">Notice is due within 30 days.</w:t>
      </w:r>
    </w:p>
    <w:sectPr>
      <w:pgSz w:w="12240" w:h="15840"/>
      <w:pgMar w:top="1440" w:right="1440" w:bottom="1440" w:left="1440"/>
    </w:sectPr>
  </w:body>
</w:document>
</file>