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Then file_138.docx again. Then snake_b again. Then a2_b again. Then Right-aligned again. Then Left-justified again. Then R1C2-x again. Then 138.docx again. Then 1.6 again. Then abc.deg again. Then Ä2 again. Then Ab２ again. Then 2a-4b again.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settings" Target="settings.xml"/></Relationships>
</file>