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B8CC64" w14:textId="5C2F4758" w:rsidR="005E4405" w:rsidRDefault="008810DC">
      <w:r>
        <w:t>Justify Alignment Demo</w:t>
      </w:r>
    </w:p>
    <w:p w14:paraId="7CAD353A" w14:textId="1CD0D2CA" w:rsidR="00761D6B" w:rsidRDefault="008810DC">
      <w:r>
        <w:t>This document demonstrates justified text alignment.</w:t>
      </w:r>
    </w:p>
    <w:p w14:paraId="3385C43D" w14:textId="12333E5E" w:rsidR="005E4405" w:rsidRDefault="008810DC">
      <w:r>
        <w:t>Justified text spreads evenly across the full width of the line.</w:t>
      </w:r>
    </w:p>
    <w:sectPr w:rsidR="005E440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4405"/>
    <w:rsid w:val="004D3AD7"/>
    <w:rsid w:val="005E4405"/>
    <w:rsid w:val="00761D6B"/>
    <w:rsid w:val="008810DC"/>
    <w:rsid w:val="008A5608"/>
    <w:rsid w:val="00955761"/>
    <w:rsid w:val="00B37A4C"/>
    <w:rsid w:val="00B7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A9B9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