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34532" w14:textId="77777777" w:rsidR="005D0F44" w:rsidRDefault="00175888">
      <w:pPr>
        <w:pStyle w:val="Title"/>
      </w:pPr>
      <w:r>
        <w:t>m:m Matrix Test Fixtures</w:t>
      </w:r>
    </w:p>
    <w:p w14:paraId="29826F4C" w14:textId="77777777" w:rsidR="005D0F44" w:rsidRDefault="00175888">
      <w:r>
        <w:t>Each section tests a different m:m matrix shape.</w:t>
      </w:r>
    </w:p>
    <w:p w14:paraId="0BF4922D" w14:textId="77777777" w:rsidR="005D0F44" w:rsidRDefault="00175888">
      <w:pPr>
        <w:pStyle w:val="Heading2"/>
      </w:pPr>
      <w:r>
        <w:t>1. Plain 2x2 matrix (no delimiter)</w:t>
      </w:r>
    </w:p>
    <w:p w14:paraId="40987A7A" w14:textId="77777777" w:rsidR="005D0F44" w:rsidRDefault="00AD4A45"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c</m:t>
                </m:r>
              </m:e>
              <m:e>
                <m:r>
                  <w:rPr>
                    <w:rFonts w:ascii="Cambria Math" w:hAnsi="Cambria Math"/>
                  </w:rPr>
                  <m:t>d</m:t>
                </m:r>
              </m:e>
            </m:mr>
          </m:m>
        </m:oMath>
      </m:oMathPara>
    </w:p>
    <w:p w14:paraId="349F61A7" w14:textId="77777777" w:rsidR="005D0F44" w:rsidRDefault="00DD5707">
      <w:pPr>
        <w:pStyle w:val="Heading2"/>
      </w:pPr>
      <w:r>
        <w:rPr>
          <w:rFonts w:eastAsiaTheme="minorEastAsia"/>
        </w:rPr>
        <w:t xml:space="preserve">2. </w:t>
      </w:r>
      <w:r w:rsidR="00175888">
        <w:t>2x2 matrix inside [ ] delimiter</w:t>
      </w:r>
    </w:p>
    <w:p w14:paraId="61721A82" w14:textId="77777777" w:rsidR="005D0F44" w:rsidRDefault="00AD4A4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4ABA9C47" w14:textId="38F4DFF2" w:rsidR="00DD5707" w:rsidRPr="00DD5707" w:rsidRDefault="00175888" w:rsidP="00A758B0">
      <w:pPr>
        <w:pStyle w:val="Heading2"/>
        <w:rPr>
          <w:rFonts w:eastAsiaTheme="minorEastAsia"/>
        </w:rPr>
      </w:pPr>
      <w:r>
        <w:t>3. Matrix</w:t>
      </w:r>
      <w:r w:rsidR="00DD5707">
        <w:rPr>
          <w:rFonts w:eastAsiaTheme="minorEastAsia"/>
        </w:rPr>
        <w:t xml:space="preserve"> with nested math</w:t>
      </w:r>
      <w:r>
        <w:t xml:space="preserve"> (fraction + superscript)</w:t>
      </w:r>
    </w:p>
    <w:p w14:paraId="6B342651" w14:textId="77777777" w:rsidR="005D0F44" w:rsidRDefault="00AD4A45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4AAED71A" w14:textId="77777777" w:rsidR="005D0F44" w:rsidRDefault="00175888">
      <w:pPr>
        <w:pStyle w:val="Heading2"/>
      </w:pPr>
      <w:r>
        <w:t>4. Matrix with multi-run cells (a+b)</w:t>
      </w:r>
    </w:p>
    <w:p w14:paraId="307EED05" w14:textId="77777777" w:rsidR="005D0F44" w:rsidRDefault="00AD4A4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c-d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p-q</m:t>
                    </m:r>
                  </m:e>
                </m:mr>
              </m:m>
            </m:e>
          </m:d>
        </m:oMath>
      </m:oMathPara>
    </w:p>
    <w:p w14:paraId="383D6A48" w14:textId="23951110" w:rsidR="00DD5707" w:rsidRPr="00DD5707" w:rsidRDefault="00DD5707" w:rsidP="00A758B0">
      <w:pPr>
        <w:pStyle w:val="Heading2"/>
        <w:rPr>
          <w:rFonts w:eastAsiaTheme="minorEastAsia"/>
        </w:rPr>
      </w:pPr>
      <w:r>
        <w:rPr>
          <w:rFonts w:eastAsiaTheme="minorEastAsia"/>
        </w:rPr>
        <w:t xml:space="preserve">5. </w:t>
      </w:r>
      <w:r w:rsidR="00175888">
        <w:t>Matrix</w:t>
      </w:r>
      <w:r>
        <w:rPr>
          <w:rFonts w:eastAsiaTheme="minorEastAsia"/>
        </w:rPr>
        <w:t xml:space="preserve"> with </w:t>
      </w:r>
      <w:r w:rsidR="00175888">
        <w:t>empty cells (gaps)</w:t>
      </w:r>
    </w:p>
    <w:p w14:paraId="0AD03DDC" w14:textId="77777777" w:rsidR="005D0F44" w:rsidRDefault="00AD4A4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/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</m:m>
            </m:e>
          </m:d>
        </m:oMath>
      </m:oMathPara>
    </w:p>
    <w:p w14:paraId="6E82E0D6" w14:textId="706EB4A2" w:rsidR="00DD5707" w:rsidRPr="00DD5707" w:rsidRDefault="00DD5707" w:rsidP="00A758B0">
      <w:pPr>
        <w:pStyle w:val="Heading2"/>
        <w:rPr>
          <w:rFonts w:eastAsiaTheme="minorEastAsia"/>
        </w:rPr>
      </w:pPr>
      <w:r>
        <w:rPr>
          <w:rFonts w:eastAsiaTheme="minorEastAsia"/>
        </w:rPr>
        <w:t xml:space="preserve">6. </w:t>
      </w:r>
      <w:r w:rsidR="00175888">
        <w:t>Matrix</w:t>
      </w:r>
      <w:r>
        <w:rPr>
          <w:rFonts w:eastAsiaTheme="minorEastAsia"/>
        </w:rPr>
        <w:t xml:space="preserve"> with </w:t>
      </w:r>
      <w:r w:rsidR="00175888">
        <w:t>per-column justification (left/center/right)</w:t>
      </w:r>
    </w:p>
    <w:p w14:paraId="006A358C" w14:textId="77777777" w:rsidR="005D0F44" w:rsidRDefault="00AD4A45"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2222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4444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6666</m:t>
                </m:r>
              </m:e>
            </m:mr>
          </m:m>
        </m:oMath>
      </m:oMathPara>
    </w:p>
    <w:p w14:paraId="0594FD47" w14:textId="77777777" w:rsidR="005D0F44" w:rsidRDefault="00175888">
      <w:pPr>
        <w:pStyle w:val="Heading2"/>
      </w:pPr>
      <w:r>
        <w:t>7. 1x3 row vector</w:t>
      </w:r>
    </w:p>
    <w:p w14:paraId="3FC52FDC" w14:textId="77777777" w:rsidR="005D0F44" w:rsidRDefault="00AD4A4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</m:oMath>
      </m:oMathPara>
    </w:p>
    <w:p w14:paraId="0AC9F091" w14:textId="77777777" w:rsidR="005D0F44" w:rsidRDefault="00175888">
      <w:pPr>
        <w:pStyle w:val="Heading2"/>
      </w:pPr>
      <w:r>
        <w:t>8. 3x1 column vector</w:t>
      </w:r>
    </w:p>
    <w:p w14:paraId="001E9A2F" w14:textId="77777777" w:rsidR="005D0F44" w:rsidRDefault="00AD4A4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</m:oMath>
      </m:oMathPara>
    </w:p>
    <w:p w14:paraId="310DB6B2" w14:textId="77777777" w:rsidR="005D0F44" w:rsidRDefault="00175888">
      <w:pPr>
        <w:pStyle w:val="Heading2"/>
      </w:pPr>
      <w:r>
        <w:t>9. Matrix with &amp; character in cell (edge case)</w:t>
      </w:r>
    </w:p>
    <w:p w14:paraId="7626984A" w14:textId="77777777" w:rsidR="005D0F44" w:rsidRDefault="00AD4A45"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x&amp;=1</m:t>
                </m:r>
              </m:e>
              <m:e>
                <m:r>
                  <w:rPr>
                    <w:rFonts w:ascii="Cambria Math" w:hAnsi="Cambria Math"/>
                  </w:rPr>
                  <m:t>y&amp;=2</m:t>
                </m:r>
              </m:e>
            </m:mr>
          </m:m>
        </m:oMath>
      </m:oMathPara>
    </w:p>
    <w:p w14:paraId="41AD3E00" w14:textId="77777777" w:rsidR="005D0F44" w:rsidRDefault="00175888">
      <w:pPr>
        <w:pStyle w:val="Heading2"/>
      </w:pPr>
      <w:r>
        <w:lastRenderedPageBreak/>
        <w:t>10. Inline matrix with baseJc=top</w:t>
      </w:r>
    </w:p>
    <w:p w14:paraId="2CA94C3E" w14:textId="77777777" w:rsidR="00DD5707" w:rsidRPr="00DD5707" w:rsidRDefault="00175888">
      <w:pPr>
        <w:rPr>
          <w:rFonts w:eastAsiaTheme="minorEastAsia"/>
        </w:rPr>
      </w:pPr>
      <w:r>
        <w:t xml:space="preserve">a + </w:t>
      </w:r>
      <m:oMath>
        <m:m>
          <m:mPr>
            <m:baseJc m:val="top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mr>
        </m:m>
      </m:oMath>
      <w:r>
        <w:t xml:space="preserve"> + b</w:t>
      </w:r>
    </w:p>
    <w:sectPr w:rsidR="00DD5707" w:rsidRPr="00DD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175888"/>
    <w:rsid w:val="002031F9"/>
    <w:rsid w:val="002B1C2A"/>
    <w:rsid w:val="004C1EBC"/>
    <w:rsid w:val="005D0F44"/>
    <w:rsid w:val="00744453"/>
    <w:rsid w:val="008144A8"/>
    <w:rsid w:val="00841310"/>
    <w:rsid w:val="008A5608"/>
    <w:rsid w:val="00A758B0"/>
    <w:rsid w:val="00C400A7"/>
    <w:rsid w:val="00DD5707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