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64FBCD" w14:textId="77777777" w:rsidR="00A16D32" w:rsidRPr="00F703E3" w:rsidRDefault="00A16D32" w:rsidP="00A16D32">
      <w:pPr>
        <w:pStyle w:val="Heading1"/>
        <w:jc w:val="center"/>
        <w:rPr>
          <w:rStyle w:val="Heading1Char"/>
        </w:rPr>
      </w:pPr>
      <w:bookmarkStart w:id="0" w:name="_Toc109988391"/>
      <w:bookmarkStart w:id="1" w:name="_Toc114162775"/>
      <w:bookmarkStart w:id="2" w:name="_Toc149839453"/>
      <w:r w:rsidRPr="00384F05">
        <w:rPr>
          <w:rStyle w:val="Heading1Char"/>
          <w:rFonts w:ascii="Calibri Light" w:hAnsi="Calibri Light"/>
          <w:b/>
        </w:rPr>
        <w:t>Tetanus Vaccine Booster Standing Order</w:t>
      </w:r>
      <w:bookmarkEnd w:id="0"/>
      <w:bookmarkEnd w:id="1"/>
      <w:bookmarkEnd w:id="2"/>
      <w:r w:rsidR="00022EB5">
        <w:rPr>
          <w:rStyle w:val="Heading1Char"/>
          <w:rFonts w:ascii="Calibri Light" w:hAnsi="Calibri Light"/>
          <w:b/>
        </w:rPr>
        <w:t xml:space="preserve"> Template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984"/>
        <w:gridCol w:w="1843"/>
        <w:gridCol w:w="2268"/>
      </w:tblGrid>
      <w:tr w:rsidR="00A16D32" w:rsidRPr="00D164F1" w14:paraId="39B03CD2" w14:textId="77777777" w:rsidTr="00257CF6">
        <w:trPr>
          <w:jc w:val="center"/>
        </w:trPr>
        <w:tc>
          <w:tcPr>
            <w:tcW w:w="1555" w:type="dxa"/>
            <w:shd w:val="clear" w:color="auto" w:fill="auto"/>
          </w:tcPr>
          <w:p w14:paraId="2A1CC3B6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Issue date:</w:t>
            </w:r>
          </w:p>
        </w:tc>
        <w:tc>
          <w:tcPr>
            <w:tcW w:w="1984" w:type="dxa"/>
            <w:shd w:val="clear" w:color="auto" w:fill="auto"/>
          </w:tcPr>
          <w:p w14:paraId="2C8CE799" w14:textId="0EB8A695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August 202</w:t>
            </w:r>
            <w:r w:rsidR="008A1CA1">
              <w:rPr>
                <w:rFonts w:ascii="Calibri Light" w:hAnsi="Calibri Light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349DA130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Review date:</w:t>
            </w:r>
          </w:p>
        </w:tc>
        <w:tc>
          <w:tcPr>
            <w:tcW w:w="2268" w:type="dxa"/>
            <w:shd w:val="clear" w:color="auto" w:fill="auto"/>
          </w:tcPr>
          <w:p w14:paraId="1E3D88A7" w14:textId="190ACBEA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August 20</w:t>
            </w:r>
            <w:r>
              <w:rPr>
                <w:rFonts w:ascii="Calibri Light" w:hAnsi="Calibri Light"/>
              </w:rPr>
              <w:t>2</w:t>
            </w:r>
            <w:r w:rsidR="008A1CA1">
              <w:rPr>
                <w:rFonts w:ascii="Calibri Light" w:hAnsi="Calibri Light"/>
              </w:rPr>
              <w:t>5</w:t>
            </w:r>
          </w:p>
        </w:tc>
      </w:tr>
    </w:tbl>
    <w:p w14:paraId="391A0913" w14:textId="77777777" w:rsidR="00A16D32" w:rsidRDefault="00A16D32" w:rsidP="00A16D32">
      <w:pPr>
        <w:rPr>
          <w:rFonts w:ascii="Calibri Light" w:hAnsi="Calibri Light"/>
        </w:rPr>
      </w:pPr>
    </w:p>
    <w:p w14:paraId="36DAEE00" w14:textId="77777777" w:rsidR="00A16D32" w:rsidRPr="00D164F1" w:rsidRDefault="00A16D32" w:rsidP="00A16D32">
      <w:pPr>
        <w:rPr>
          <w:rFonts w:ascii="Calibri Light" w:hAnsi="Calibri Light"/>
        </w:rPr>
      </w:pPr>
      <w:r>
        <w:rPr>
          <w:rFonts w:ascii="Calibri Light" w:hAnsi="Calibri Light"/>
        </w:rPr>
        <w:t xml:space="preserve">This standing order </w:t>
      </w:r>
      <w:r w:rsidRPr="001B1C0C">
        <w:rPr>
          <w:rFonts w:ascii="Calibri Light" w:hAnsi="Calibri Light"/>
        </w:rPr>
        <w:t xml:space="preserve">is to apply until it is either replaced by a new standing order covering </w:t>
      </w:r>
      <w:r>
        <w:rPr>
          <w:rFonts w:ascii="Calibri Light" w:hAnsi="Calibri Light"/>
        </w:rPr>
        <w:t xml:space="preserve">the same subject matter </w:t>
      </w:r>
      <w:r w:rsidRPr="001B1C0C">
        <w:rPr>
          <w:rFonts w:ascii="Calibri Light" w:hAnsi="Calibri Light"/>
        </w:rPr>
        <w:t>or cancelled in writing by the issuer</w:t>
      </w:r>
      <w:r>
        <w:rPr>
          <w:rFonts w:ascii="Calibri Light" w:hAnsi="Calibri Light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7"/>
        <w:gridCol w:w="7959"/>
      </w:tblGrid>
      <w:tr w:rsidR="00A16D32" w:rsidRPr="00D164F1" w14:paraId="66D9C7F3" w14:textId="77777777" w:rsidTr="00257CF6">
        <w:tc>
          <w:tcPr>
            <w:tcW w:w="2547" w:type="dxa"/>
            <w:shd w:val="clear" w:color="auto" w:fill="auto"/>
          </w:tcPr>
          <w:p w14:paraId="07E95683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Standing Order Name</w:t>
            </w:r>
          </w:p>
        </w:tc>
        <w:tc>
          <w:tcPr>
            <w:tcW w:w="8215" w:type="dxa"/>
            <w:shd w:val="clear" w:color="auto" w:fill="auto"/>
          </w:tcPr>
          <w:p w14:paraId="1DA89145" w14:textId="77777777" w:rsidR="00A16D32" w:rsidRPr="00E74F8D" w:rsidRDefault="00A16D32" w:rsidP="00257CF6">
            <w:pPr>
              <w:spacing w:after="0" w:line="240" w:lineRule="auto"/>
              <w:rPr>
                <w:rFonts w:ascii="Calibri Light" w:hAnsi="Calibri Light"/>
                <w:b/>
                <w:bCs/>
              </w:rPr>
            </w:pPr>
            <w:r w:rsidRPr="00E74F8D">
              <w:rPr>
                <w:rFonts w:ascii="Calibri Light" w:hAnsi="Calibri Light"/>
                <w:b/>
                <w:bCs/>
              </w:rPr>
              <w:t>Tdap (</w:t>
            </w:r>
            <w:proofErr w:type="spellStart"/>
            <w:r w:rsidRPr="00E74F8D">
              <w:rPr>
                <w:rFonts w:ascii="Calibri Light" w:hAnsi="Calibri Light"/>
                <w:b/>
                <w:bCs/>
              </w:rPr>
              <w:t>Boosterix</w:t>
            </w:r>
            <w:proofErr w:type="spellEnd"/>
            <w:r w:rsidRPr="00E74F8D">
              <w:rPr>
                <w:rFonts w:ascii="Calibri Light" w:hAnsi="Calibri Light"/>
                <w:b/>
                <w:bCs/>
              </w:rPr>
              <w:t>)</w:t>
            </w:r>
          </w:p>
        </w:tc>
      </w:tr>
      <w:tr w:rsidR="00A16D32" w:rsidRPr="00D164F1" w14:paraId="0DAC05B9" w14:textId="77777777" w:rsidTr="00257CF6">
        <w:tc>
          <w:tcPr>
            <w:tcW w:w="2547" w:type="dxa"/>
            <w:shd w:val="clear" w:color="auto" w:fill="auto"/>
          </w:tcPr>
          <w:p w14:paraId="4BD8A4D8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Rationale</w:t>
            </w:r>
          </w:p>
        </w:tc>
        <w:tc>
          <w:tcPr>
            <w:tcW w:w="8215" w:type="dxa"/>
            <w:shd w:val="clear" w:color="auto" w:fill="auto"/>
          </w:tcPr>
          <w:p w14:paraId="5138DE11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Prevention of tetanus following injury</w:t>
            </w:r>
          </w:p>
        </w:tc>
      </w:tr>
      <w:tr w:rsidR="00A16D32" w:rsidRPr="00D164F1" w14:paraId="062E46A6" w14:textId="77777777" w:rsidTr="00257CF6">
        <w:tc>
          <w:tcPr>
            <w:tcW w:w="2547" w:type="dxa"/>
            <w:shd w:val="clear" w:color="auto" w:fill="auto"/>
          </w:tcPr>
          <w:p w14:paraId="1B6451FE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Scope (condition and patient group)</w:t>
            </w:r>
          </w:p>
        </w:tc>
        <w:tc>
          <w:tcPr>
            <w:tcW w:w="8215" w:type="dxa"/>
            <w:shd w:val="clear" w:color="auto" w:fill="auto"/>
          </w:tcPr>
          <w:p w14:paraId="72AA3132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 xml:space="preserve">Children ≥ </w:t>
            </w:r>
            <w:r>
              <w:rPr>
                <w:rFonts w:ascii="Calibri Light" w:hAnsi="Calibri Light"/>
              </w:rPr>
              <w:t>7</w:t>
            </w:r>
            <w:r w:rsidRPr="00D164F1">
              <w:rPr>
                <w:rFonts w:ascii="Calibri Light" w:hAnsi="Calibri Light"/>
              </w:rPr>
              <w:t xml:space="preserve"> years and adults with tetanus prone wounds, who have previously had at least 3 doses of a vaccine for primary immunisation for diphtheria and tetanus</w:t>
            </w:r>
          </w:p>
        </w:tc>
      </w:tr>
      <w:tr w:rsidR="00A16D32" w:rsidRPr="00D164F1" w14:paraId="56A867A9" w14:textId="77777777" w:rsidTr="00257CF6">
        <w:tc>
          <w:tcPr>
            <w:tcW w:w="2547" w:type="dxa"/>
            <w:shd w:val="clear" w:color="auto" w:fill="auto"/>
          </w:tcPr>
          <w:p w14:paraId="38590EF8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Red Flags</w:t>
            </w:r>
          </w:p>
        </w:tc>
        <w:tc>
          <w:tcPr>
            <w:tcW w:w="8215" w:type="dxa"/>
            <w:shd w:val="clear" w:color="auto" w:fill="auto"/>
          </w:tcPr>
          <w:p w14:paraId="4BA01091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N/A</w:t>
            </w:r>
          </w:p>
        </w:tc>
      </w:tr>
      <w:tr w:rsidR="00A16D32" w:rsidRPr="00D164F1" w14:paraId="6FE5EED1" w14:textId="77777777" w:rsidTr="00257CF6">
        <w:tc>
          <w:tcPr>
            <w:tcW w:w="2547" w:type="dxa"/>
            <w:shd w:val="clear" w:color="auto" w:fill="auto"/>
          </w:tcPr>
          <w:p w14:paraId="159DA832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Assessment</w:t>
            </w:r>
          </w:p>
        </w:tc>
        <w:tc>
          <w:tcPr>
            <w:tcW w:w="8215" w:type="dxa"/>
            <w:shd w:val="clear" w:color="auto" w:fill="auto"/>
          </w:tcPr>
          <w:p w14:paraId="5C4A4BEC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Review wound for the following that indicate an increased risk of tetanus infection:</w:t>
            </w:r>
          </w:p>
          <w:p w14:paraId="294F7AB2" w14:textId="77777777" w:rsidR="00A16D32" w:rsidRPr="00D164F1" w:rsidRDefault="00A16D32" w:rsidP="00A16D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Contaminated</w:t>
            </w:r>
          </w:p>
          <w:p w14:paraId="6922CFF6" w14:textId="77777777" w:rsidR="00A16D32" w:rsidRPr="00D164F1" w:rsidRDefault="00A16D32" w:rsidP="00A16D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Infected</w:t>
            </w:r>
          </w:p>
          <w:p w14:paraId="7790ED46" w14:textId="77777777" w:rsidR="00A16D32" w:rsidRPr="00D164F1" w:rsidRDefault="00A16D32" w:rsidP="00A16D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Penetrating</w:t>
            </w:r>
          </w:p>
          <w:p w14:paraId="0DEB9FA0" w14:textId="77777777" w:rsidR="00A16D32" w:rsidRPr="00D164F1" w:rsidRDefault="00A16D32" w:rsidP="00A16D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 xml:space="preserve">More than 6 hours old </w:t>
            </w:r>
          </w:p>
          <w:p w14:paraId="23578715" w14:textId="6CE80D08" w:rsidR="00A16D32" w:rsidRPr="00D164F1" w:rsidRDefault="008A1CA1" w:rsidP="00A16D3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T</w:t>
            </w:r>
            <w:r w:rsidR="00A16D32" w:rsidRPr="00D164F1">
              <w:rPr>
                <w:rFonts w:ascii="Calibri Light" w:hAnsi="Calibri Light"/>
              </w:rPr>
              <w:t>issue damage</w:t>
            </w:r>
          </w:p>
        </w:tc>
      </w:tr>
      <w:tr w:rsidR="00A16D32" w:rsidRPr="00D164F1" w14:paraId="3DC474FF" w14:textId="77777777" w:rsidTr="00257CF6">
        <w:tc>
          <w:tcPr>
            <w:tcW w:w="2547" w:type="dxa"/>
            <w:shd w:val="clear" w:color="auto" w:fill="auto"/>
          </w:tcPr>
          <w:p w14:paraId="6307BEFC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Indication</w:t>
            </w:r>
          </w:p>
        </w:tc>
        <w:tc>
          <w:tcPr>
            <w:tcW w:w="8215" w:type="dxa"/>
            <w:shd w:val="clear" w:color="auto" w:fill="auto"/>
          </w:tcPr>
          <w:p w14:paraId="3B36BB83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Patients presenting with a tetanus prone wound and have not had</w:t>
            </w:r>
            <w:r>
              <w:rPr>
                <w:rFonts w:ascii="Calibri Light" w:hAnsi="Calibri Light"/>
                <w:b/>
              </w:rPr>
              <w:t xml:space="preserve"> a</w:t>
            </w:r>
            <w:r w:rsidRPr="00D164F1">
              <w:rPr>
                <w:rFonts w:ascii="Calibri Light" w:hAnsi="Calibri Light"/>
                <w:b/>
              </w:rPr>
              <w:t xml:space="preserve"> </w:t>
            </w:r>
            <w:r>
              <w:rPr>
                <w:rFonts w:ascii="Calibri Light" w:hAnsi="Calibri Light"/>
                <w:b/>
              </w:rPr>
              <w:t>tetanus booster</w:t>
            </w:r>
            <w:r w:rsidRPr="00D164F1">
              <w:rPr>
                <w:rFonts w:ascii="Calibri Light" w:hAnsi="Calibri Light"/>
                <w:b/>
              </w:rPr>
              <w:t xml:space="preserve"> in the last 5 years.</w:t>
            </w:r>
          </w:p>
        </w:tc>
      </w:tr>
      <w:tr w:rsidR="00A16D32" w:rsidRPr="00D164F1" w14:paraId="2FDB6C57" w14:textId="77777777" w:rsidTr="00257CF6">
        <w:tc>
          <w:tcPr>
            <w:tcW w:w="2547" w:type="dxa"/>
            <w:shd w:val="clear" w:color="auto" w:fill="auto"/>
          </w:tcPr>
          <w:p w14:paraId="34C91D66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384F05">
              <w:rPr>
                <w:rFonts w:ascii="Calibri Light" w:hAnsi="Calibri Light"/>
                <w:b/>
              </w:rPr>
              <w:t>Medicine</w:t>
            </w:r>
          </w:p>
        </w:tc>
        <w:tc>
          <w:tcPr>
            <w:tcW w:w="8215" w:type="dxa"/>
            <w:shd w:val="clear" w:color="auto" w:fill="auto"/>
          </w:tcPr>
          <w:p w14:paraId="2279A5D4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 xml:space="preserve">Tdap vaccine (trade names Boostrix or </w:t>
            </w:r>
            <w:proofErr w:type="spellStart"/>
            <w:r w:rsidRPr="00384F05">
              <w:rPr>
                <w:rFonts w:ascii="Calibri Light" w:hAnsi="Calibri Light"/>
              </w:rPr>
              <w:t>Adacel</w:t>
            </w:r>
            <w:proofErr w:type="spellEnd"/>
            <w:r w:rsidRPr="00384F05">
              <w:rPr>
                <w:rFonts w:ascii="Calibri Light" w:hAnsi="Calibri Light"/>
              </w:rPr>
              <w:t>)</w:t>
            </w:r>
          </w:p>
        </w:tc>
      </w:tr>
      <w:tr w:rsidR="00A16D32" w:rsidRPr="00D164F1" w14:paraId="3DCCD4D7" w14:textId="77777777" w:rsidTr="00257CF6">
        <w:tc>
          <w:tcPr>
            <w:tcW w:w="2547" w:type="dxa"/>
            <w:shd w:val="clear" w:color="auto" w:fill="auto"/>
          </w:tcPr>
          <w:p w14:paraId="0FD81389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384F05">
              <w:rPr>
                <w:rFonts w:ascii="Calibri Light" w:hAnsi="Calibri Light"/>
                <w:b/>
              </w:rPr>
              <w:t>Assessment</w:t>
            </w:r>
          </w:p>
        </w:tc>
        <w:tc>
          <w:tcPr>
            <w:tcW w:w="8215" w:type="dxa"/>
            <w:shd w:val="clear" w:color="auto" w:fill="auto"/>
          </w:tcPr>
          <w:p w14:paraId="6F721EA5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>Check whether a primary course of a pertussis containing vaccine been administered</w:t>
            </w:r>
          </w:p>
          <w:p w14:paraId="080EA2C5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>Check when the last dose was administered</w:t>
            </w:r>
          </w:p>
          <w:p w14:paraId="348718BD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>Check whether the person has any contraindications to the vaccine</w:t>
            </w:r>
          </w:p>
        </w:tc>
      </w:tr>
      <w:tr w:rsidR="00A16D32" w:rsidRPr="00D164F1" w14:paraId="41E437B9" w14:textId="77777777" w:rsidTr="00257CF6">
        <w:tc>
          <w:tcPr>
            <w:tcW w:w="2547" w:type="dxa"/>
            <w:shd w:val="clear" w:color="auto" w:fill="auto"/>
          </w:tcPr>
          <w:p w14:paraId="760E0F33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384F05">
              <w:rPr>
                <w:rFonts w:ascii="Calibri Light" w:hAnsi="Calibri Light"/>
                <w:b/>
              </w:rPr>
              <w:t>Dosage instructions</w:t>
            </w:r>
          </w:p>
        </w:tc>
        <w:tc>
          <w:tcPr>
            <w:tcW w:w="8215" w:type="dxa"/>
            <w:shd w:val="clear" w:color="auto" w:fill="auto"/>
          </w:tcPr>
          <w:p w14:paraId="146A023A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>One 0.5m</w:t>
            </w:r>
            <w:r>
              <w:rPr>
                <w:rFonts w:ascii="Calibri Light" w:hAnsi="Calibri Light"/>
              </w:rPr>
              <w:t xml:space="preserve">L </w:t>
            </w:r>
            <w:r w:rsidRPr="00384F05">
              <w:rPr>
                <w:rFonts w:ascii="Calibri Light" w:hAnsi="Calibri Light"/>
              </w:rPr>
              <w:t>pre</w:t>
            </w:r>
            <w:r>
              <w:rPr>
                <w:rFonts w:ascii="Calibri Light" w:hAnsi="Calibri Light"/>
              </w:rPr>
              <w:t>-</w:t>
            </w:r>
            <w:r w:rsidRPr="00384F05">
              <w:rPr>
                <w:rFonts w:ascii="Calibri Light" w:hAnsi="Calibri Light"/>
              </w:rPr>
              <w:t>filled syringe</w:t>
            </w:r>
          </w:p>
        </w:tc>
      </w:tr>
      <w:tr w:rsidR="00A16D32" w:rsidRPr="00D164F1" w14:paraId="690C7889" w14:textId="77777777" w:rsidTr="00257CF6">
        <w:tc>
          <w:tcPr>
            <w:tcW w:w="2547" w:type="dxa"/>
            <w:shd w:val="clear" w:color="auto" w:fill="auto"/>
          </w:tcPr>
          <w:p w14:paraId="6B3A8713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384F05">
              <w:rPr>
                <w:rFonts w:ascii="Calibri Light" w:hAnsi="Calibri Light"/>
                <w:b/>
              </w:rPr>
              <w:t>Route of administration</w:t>
            </w:r>
          </w:p>
        </w:tc>
        <w:tc>
          <w:tcPr>
            <w:tcW w:w="8215" w:type="dxa"/>
            <w:shd w:val="clear" w:color="auto" w:fill="auto"/>
          </w:tcPr>
          <w:p w14:paraId="3F5CE00F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 xml:space="preserve">IM Deltoid </w:t>
            </w:r>
          </w:p>
        </w:tc>
      </w:tr>
      <w:tr w:rsidR="00A16D32" w:rsidRPr="00D164F1" w14:paraId="71304804" w14:textId="77777777" w:rsidTr="00257CF6">
        <w:tc>
          <w:tcPr>
            <w:tcW w:w="2547" w:type="dxa"/>
            <w:shd w:val="clear" w:color="auto" w:fill="auto"/>
          </w:tcPr>
          <w:p w14:paraId="1E791EDA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384F05">
              <w:rPr>
                <w:rFonts w:ascii="Calibri Light" w:hAnsi="Calibri Light"/>
                <w:b/>
              </w:rPr>
              <w:t>Quantity to be given</w:t>
            </w:r>
          </w:p>
        </w:tc>
        <w:tc>
          <w:tcPr>
            <w:tcW w:w="8215" w:type="dxa"/>
            <w:shd w:val="clear" w:color="auto" w:fill="auto"/>
          </w:tcPr>
          <w:p w14:paraId="27A14712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>One dose</w:t>
            </w:r>
          </w:p>
        </w:tc>
      </w:tr>
      <w:tr w:rsidR="00A16D32" w:rsidRPr="00D164F1" w14:paraId="3D3C5ECC" w14:textId="77777777" w:rsidTr="00257CF6">
        <w:tc>
          <w:tcPr>
            <w:tcW w:w="2547" w:type="dxa"/>
            <w:shd w:val="clear" w:color="auto" w:fill="auto"/>
          </w:tcPr>
          <w:p w14:paraId="6447B06C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384F05">
              <w:rPr>
                <w:rFonts w:ascii="Calibri Light" w:hAnsi="Calibri Light"/>
                <w:b/>
              </w:rPr>
              <w:t>Precautions</w:t>
            </w:r>
          </w:p>
        </w:tc>
        <w:tc>
          <w:tcPr>
            <w:tcW w:w="8215" w:type="dxa"/>
            <w:shd w:val="clear" w:color="auto" w:fill="auto"/>
          </w:tcPr>
          <w:p w14:paraId="2D47F986" w14:textId="41726F3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>See Immunisation Handbook for pre-vaccination checklists and precautions</w:t>
            </w:r>
            <w:r w:rsidR="00A61E98">
              <w:rPr>
                <w:rFonts w:ascii="Calibri Light" w:hAnsi="Calibri Light"/>
              </w:rPr>
              <w:t xml:space="preserve"> </w:t>
            </w:r>
            <w:r w:rsidR="00A61E98" w:rsidRPr="00A61E98">
              <w:rPr>
                <w:rFonts w:ascii="Calibri Light" w:hAnsi="Calibri Light"/>
              </w:rPr>
              <w:t>https://www.tewhatuora.govt.nz/for-health-professionals/clinical-guidance/immunisation-handbook/21-tetanus/</w:t>
            </w:r>
          </w:p>
        </w:tc>
      </w:tr>
      <w:tr w:rsidR="00A16D32" w:rsidRPr="00D164F1" w14:paraId="7F954C06" w14:textId="77777777" w:rsidTr="00257CF6">
        <w:tc>
          <w:tcPr>
            <w:tcW w:w="2547" w:type="dxa"/>
            <w:shd w:val="clear" w:color="auto" w:fill="auto"/>
          </w:tcPr>
          <w:p w14:paraId="500D9F23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384F05">
              <w:rPr>
                <w:rFonts w:ascii="Calibri Light" w:hAnsi="Calibri Light"/>
                <w:b/>
              </w:rPr>
              <w:t>Additional information</w:t>
            </w:r>
          </w:p>
        </w:tc>
        <w:tc>
          <w:tcPr>
            <w:tcW w:w="8215" w:type="dxa"/>
            <w:shd w:val="clear" w:color="auto" w:fill="auto"/>
          </w:tcPr>
          <w:p w14:paraId="359ED230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>Small risk of anaphylaxis, therefore patient should wait for 20 minutes post injection.</w:t>
            </w:r>
          </w:p>
          <w:p w14:paraId="28F2586D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 xml:space="preserve">Verbal and written post vaccination (HE2505) information should be given </w:t>
            </w:r>
          </w:p>
          <w:p w14:paraId="74371108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>The Authorised Vaccinator is responsible for all documentation related to the vaccination event.</w:t>
            </w:r>
          </w:p>
        </w:tc>
      </w:tr>
      <w:tr w:rsidR="00A16D32" w:rsidRPr="00D164F1" w14:paraId="08A74F92" w14:textId="77777777" w:rsidTr="00257CF6">
        <w:tc>
          <w:tcPr>
            <w:tcW w:w="2547" w:type="dxa"/>
            <w:shd w:val="clear" w:color="auto" w:fill="auto"/>
          </w:tcPr>
          <w:p w14:paraId="1D928695" w14:textId="77777777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384F05">
              <w:rPr>
                <w:rFonts w:ascii="Calibri Light" w:hAnsi="Calibri Light"/>
                <w:b/>
              </w:rPr>
              <w:t>Follow-up</w:t>
            </w:r>
          </w:p>
        </w:tc>
        <w:tc>
          <w:tcPr>
            <w:tcW w:w="8215" w:type="dxa"/>
            <w:shd w:val="clear" w:color="auto" w:fill="auto"/>
          </w:tcPr>
          <w:p w14:paraId="1941B41C" w14:textId="01742DFF" w:rsidR="00A16D32" w:rsidRPr="00384F05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384F05">
              <w:rPr>
                <w:rFonts w:ascii="Calibri Light" w:hAnsi="Calibri Light"/>
              </w:rPr>
              <w:t>Any adverse event</w:t>
            </w:r>
            <w:r w:rsidR="00680347">
              <w:rPr>
                <w:rFonts w:ascii="Calibri Light" w:hAnsi="Calibri Light"/>
              </w:rPr>
              <w:t xml:space="preserve">s related to this </w:t>
            </w:r>
            <w:r w:rsidRPr="00384F05">
              <w:rPr>
                <w:rFonts w:ascii="Calibri Light" w:hAnsi="Calibri Light"/>
              </w:rPr>
              <w:t>vaccine must be reported to CARM</w:t>
            </w:r>
          </w:p>
        </w:tc>
      </w:tr>
      <w:tr w:rsidR="00A16D32" w:rsidRPr="00D164F1" w14:paraId="4239CEF3" w14:textId="77777777" w:rsidTr="00257CF6">
        <w:tc>
          <w:tcPr>
            <w:tcW w:w="2547" w:type="dxa"/>
            <w:shd w:val="clear" w:color="auto" w:fill="auto"/>
          </w:tcPr>
          <w:p w14:paraId="15A44CC3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Countersigning and auditing</w:t>
            </w:r>
          </w:p>
        </w:tc>
        <w:tc>
          <w:tcPr>
            <w:tcW w:w="8215" w:type="dxa"/>
            <w:shd w:val="clear" w:color="auto" w:fill="auto"/>
          </w:tcPr>
          <w:p w14:paraId="5B219B92" w14:textId="77777777" w:rsidR="00A16D32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Countersigning is not required.</w:t>
            </w:r>
          </w:p>
          <w:p w14:paraId="335A1BDD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 xml:space="preserve">Audit: </w:t>
            </w:r>
          </w:p>
          <w:p w14:paraId="22EBAF60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50% monthly of administration and/ or supply records if there are 20 or fewer in total.</w:t>
            </w:r>
          </w:p>
          <w:p w14:paraId="46B3B14B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20-30% of administration and/ or supply records if they are in the range of 21-100.</w:t>
            </w:r>
          </w:p>
          <w:p w14:paraId="76A565A8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</w:p>
        </w:tc>
      </w:tr>
      <w:tr w:rsidR="00A16D32" w:rsidRPr="00D164F1" w14:paraId="4A0E4902" w14:textId="77777777" w:rsidTr="00257CF6">
        <w:tc>
          <w:tcPr>
            <w:tcW w:w="2547" w:type="dxa"/>
            <w:shd w:val="clear" w:color="auto" w:fill="auto"/>
          </w:tcPr>
          <w:p w14:paraId="3EC50FED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Competency/training requirements</w:t>
            </w:r>
          </w:p>
        </w:tc>
        <w:tc>
          <w:tcPr>
            <w:tcW w:w="8215" w:type="dxa"/>
            <w:shd w:val="clear" w:color="auto" w:fill="auto"/>
          </w:tcPr>
          <w:p w14:paraId="2900D429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 xml:space="preserve">All </w:t>
            </w:r>
            <w:r w:rsidR="00022EB5">
              <w:rPr>
                <w:rFonts w:ascii="Calibri Light" w:hAnsi="Calibri Light"/>
              </w:rPr>
              <w:t>healthcare professionals</w:t>
            </w:r>
            <w:r w:rsidRPr="00D164F1">
              <w:rPr>
                <w:rFonts w:ascii="Calibri Light" w:hAnsi="Calibri Light"/>
              </w:rPr>
              <w:t xml:space="preserve"> working under this standing order must be signed off as competent to do so by the issuer and have had specific training in this standing order.</w:t>
            </w:r>
          </w:p>
          <w:p w14:paraId="1FD7F34D" w14:textId="77777777" w:rsidR="00A16D32" w:rsidRPr="00D164F1" w:rsidRDefault="00022EB5" w:rsidP="00257CF6">
            <w:pPr>
              <w:spacing w:after="0" w:line="240" w:lineRule="auto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Healthcare professionals</w:t>
            </w:r>
            <w:r w:rsidR="00A16D32" w:rsidRPr="00D164F1">
              <w:rPr>
                <w:rFonts w:ascii="Calibri Light" w:hAnsi="Calibri Light"/>
              </w:rPr>
              <w:t xml:space="preserve"> must have completed approved vaccinator training and ongoing two</w:t>
            </w:r>
            <w:r w:rsidR="00A16D32">
              <w:rPr>
                <w:rFonts w:ascii="Calibri Light" w:hAnsi="Calibri Light"/>
              </w:rPr>
              <w:t>-</w:t>
            </w:r>
            <w:r w:rsidR="00A16D32" w:rsidRPr="00D164F1">
              <w:rPr>
                <w:rFonts w:ascii="Calibri Light" w:hAnsi="Calibri Light"/>
              </w:rPr>
              <w:t>year updates.</w:t>
            </w:r>
          </w:p>
          <w:p w14:paraId="3A9D929C" w14:textId="6D4E458E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</w:p>
        </w:tc>
      </w:tr>
      <w:tr w:rsidR="00A16D32" w:rsidRPr="00D164F1" w14:paraId="579848AC" w14:textId="77777777" w:rsidTr="00257CF6">
        <w:tc>
          <w:tcPr>
            <w:tcW w:w="2547" w:type="dxa"/>
            <w:shd w:val="clear" w:color="auto" w:fill="auto"/>
          </w:tcPr>
          <w:p w14:paraId="21139F81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Supporting documentation</w:t>
            </w:r>
          </w:p>
        </w:tc>
        <w:tc>
          <w:tcPr>
            <w:tcW w:w="8215" w:type="dxa"/>
            <w:shd w:val="clear" w:color="auto" w:fill="auto"/>
          </w:tcPr>
          <w:p w14:paraId="08DAE02C" w14:textId="2AFED616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proofErr w:type="spellStart"/>
            <w:r w:rsidRPr="00D164F1">
              <w:rPr>
                <w:rFonts w:ascii="Calibri Light" w:hAnsi="Calibri Light"/>
              </w:rPr>
              <w:t>Health</w:t>
            </w:r>
            <w:r w:rsidR="00EE4478">
              <w:rPr>
                <w:rFonts w:ascii="Calibri Light" w:hAnsi="Calibri Light"/>
              </w:rPr>
              <w:t>P</w:t>
            </w:r>
            <w:r w:rsidRPr="00D164F1">
              <w:rPr>
                <w:rFonts w:ascii="Calibri Light" w:hAnsi="Calibri Light"/>
              </w:rPr>
              <w:t>athways</w:t>
            </w:r>
            <w:proofErr w:type="spellEnd"/>
            <w:r w:rsidRPr="00D164F1">
              <w:rPr>
                <w:rFonts w:ascii="Calibri Light" w:hAnsi="Calibri Light"/>
              </w:rPr>
              <w:t xml:space="preserve"> at </w:t>
            </w:r>
            <w:hyperlink r:id="rId5" w:history="1">
              <w:r w:rsidRPr="00D164F1">
                <w:rPr>
                  <w:rStyle w:val="Hyperlink"/>
                  <w:rFonts w:ascii="Calibri Light" w:hAnsi="Calibri Light"/>
                </w:rPr>
                <w:t>www.healthpathways.org.nz</w:t>
              </w:r>
            </w:hyperlink>
            <w:r w:rsidRPr="00D164F1">
              <w:rPr>
                <w:rFonts w:ascii="Calibri Light" w:hAnsi="Calibri Light"/>
              </w:rPr>
              <w:t xml:space="preserve"> </w:t>
            </w:r>
          </w:p>
          <w:p w14:paraId="4FD6B653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 xml:space="preserve">Best Practice Journal at </w:t>
            </w:r>
            <w:hyperlink r:id="rId6" w:history="1">
              <w:r w:rsidRPr="00D164F1">
                <w:rPr>
                  <w:rStyle w:val="Hyperlink"/>
                  <w:rFonts w:ascii="Calibri Light" w:hAnsi="Calibri Light"/>
                </w:rPr>
                <w:t>www.bpac.org.nz</w:t>
              </w:r>
            </w:hyperlink>
            <w:r w:rsidRPr="00D164F1">
              <w:rPr>
                <w:rFonts w:ascii="Calibri Light" w:hAnsi="Calibri Light"/>
              </w:rPr>
              <w:t xml:space="preserve"> </w:t>
            </w:r>
          </w:p>
          <w:p w14:paraId="7B1D6CC9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 xml:space="preserve">New Zealand Formulary at </w:t>
            </w:r>
            <w:hyperlink r:id="rId7" w:history="1">
              <w:r w:rsidRPr="00D164F1">
                <w:rPr>
                  <w:rStyle w:val="Hyperlink"/>
                  <w:rFonts w:ascii="Calibri Light" w:hAnsi="Calibri Light"/>
                </w:rPr>
                <w:t>www.nzf.org.nz</w:t>
              </w:r>
            </w:hyperlink>
            <w:r w:rsidRPr="00D164F1">
              <w:rPr>
                <w:rFonts w:ascii="Calibri Light" w:hAnsi="Calibri Light"/>
              </w:rPr>
              <w:t xml:space="preserve"> </w:t>
            </w:r>
          </w:p>
          <w:p w14:paraId="32E344AB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 xml:space="preserve">Individual medicine data sheets at </w:t>
            </w:r>
            <w:hyperlink r:id="rId8" w:history="1">
              <w:r w:rsidRPr="00D164F1">
                <w:rPr>
                  <w:rStyle w:val="Hyperlink"/>
                  <w:rFonts w:ascii="Calibri Light" w:hAnsi="Calibri Light"/>
                </w:rPr>
                <w:t>www.medsafe.govt.nz</w:t>
              </w:r>
            </w:hyperlink>
            <w:r w:rsidRPr="00D164F1">
              <w:rPr>
                <w:rFonts w:ascii="Calibri Light" w:hAnsi="Calibri Light"/>
              </w:rPr>
              <w:t xml:space="preserve"> </w:t>
            </w:r>
          </w:p>
          <w:p w14:paraId="53CE3274" w14:textId="77777777" w:rsidR="00E2774E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 xml:space="preserve">Standing Order Guidelines, Ministry of Health, </w:t>
            </w:r>
            <w:hyperlink r:id="rId9" w:history="1">
              <w:r w:rsidR="00E2774E" w:rsidRPr="000C61EE">
                <w:rPr>
                  <w:rStyle w:val="Hyperlink"/>
                  <w:rFonts w:ascii="Calibri Light" w:hAnsi="Calibri Light"/>
                </w:rPr>
                <w:t>https://www.health.govt.nz/publication/standing-order-guidelines</w:t>
              </w:r>
            </w:hyperlink>
          </w:p>
          <w:p w14:paraId="28728048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 xml:space="preserve">Immunisation Handbook </w:t>
            </w:r>
          </w:p>
          <w:p w14:paraId="4BB01276" w14:textId="70A7D793" w:rsidR="00A16D32" w:rsidRDefault="00A16D32" w:rsidP="00257CF6">
            <w:pPr>
              <w:spacing w:after="0" w:line="240" w:lineRule="auto"/>
              <w:rPr>
                <w:rStyle w:val="Hyperlink"/>
                <w:rFonts w:ascii="Calibri Light" w:hAnsi="Calibri Light"/>
              </w:rPr>
            </w:pPr>
            <w:hyperlink r:id="rId10" w:history="1">
              <w:r w:rsidRPr="00D164F1">
                <w:rPr>
                  <w:rStyle w:val="Hyperlink"/>
                  <w:rFonts w:ascii="Calibri Light" w:hAnsi="Calibri Light"/>
                </w:rPr>
                <w:t>www.immune.org.nz</w:t>
              </w:r>
            </w:hyperlink>
            <w:r w:rsidR="00680347">
              <w:rPr>
                <w:rStyle w:val="Hyperlink"/>
                <w:rFonts w:ascii="Calibri Light" w:hAnsi="Calibri Light"/>
              </w:rPr>
              <w:t xml:space="preserve"> </w:t>
            </w:r>
            <w:r w:rsidR="00680347" w:rsidRPr="00BB12E9">
              <w:rPr>
                <w:rStyle w:val="Hyperlink"/>
                <w:rFonts w:ascii="Calibri Light" w:hAnsi="Calibri Light"/>
                <w:color w:val="auto"/>
                <w:u w:val="none"/>
              </w:rPr>
              <w:t>and</w:t>
            </w:r>
            <w:r w:rsidR="00680347">
              <w:rPr>
                <w:rStyle w:val="Hyperlink"/>
                <w:rFonts w:ascii="Calibri Light" w:hAnsi="Calibri Light"/>
              </w:rPr>
              <w:t xml:space="preserve"> </w:t>
            </w:r>
            <w:hyperlink r:id="rId11" w:history="1">
              <w:r w:rsidR="00680347" w:rsidRPr="00CC6C3F">
                <w:rPr>
                  <w:rStyle w:val="Hyperlink"/>
                  <w:rFonts w:ascii="Calibri Light" w:hAnsi="Calibri Light"/>
                </w:rPr>
                <w:t>https://www.immune.org.nz/factsheets/guidelines-for-the-management-of-tetanus-prone-wounds</w:t>
              </w:r>
            </w:hyperlink>
          </w:p>
          <w:p w14:paraId="20A6FAF2" w14:textId="709032B2" w:rsidR="00680347" w:rsidRPr="00D164F1" w:rsidRDefault="00680347" w:rsidP="00257CF6">
            <w:pPr>
              <w:spacing w:after="0" w:line="240" w:lineRule="auto"/>
              <w:rPr>
                <w:rFonts w:ascii="Calibri Light" w:hAnsi="Calibri Light"/>
              </w:rPr>
            </w:pPr>
            <w:proofErr w:type="spellStart"/>
            <w:r w:rsidRPr="00BB12E9">
              <w:rPr>
                <w:rStyle w:val="Hyperlink"/>
                <w:color w:val="auto"/>
                <w:u w:val="none"/>
              </w:rPr>
              <w:t>Medsafe</w:t>
            </w:r>
            <w:proofErr w:type="spellEnd"/>
            <w:r w:rsidRPr="00BB12E9">
              <w:rPr>
                <w:rStyle w:val="Hyperlink"/>
                <w:color w:val="auto"/>
                <w:u w:val="none"/>
              </w:rPr>
              <w:t xml:space="preserve"> </w:t>
            </w:r>
            <w:r w:rsidRPr="00680347">
              <w:rPr>
                <w:rStyle w:val="Hyperlink"/>
              </w:rPr>
              <w:t>https://www.medsafe.govt.nz/profs/PUArticles/ADRreport.htm</w:t>
            </w:r>
          </w:p>
          <w:p w14:paraId="3CC11D92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</w:p>
        </w:tc>
      </w:tr>
      <w:tr w:rsidR="00A16D32" w:rsidRPr="00D164F1" w14:paraId="13C91802" w14:textId="77777777" w:rsidTr="00257CF6">
        <w:tc>
          <w:tcPr>
            <w:tcW w:w="2547" w:type="dxa"/>
            <w:shd w:val="clear" w:color="auto" w:fill="auto"/>
          </w:tcPr>
          <w:p w14:paraId="0828D823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lastRenderedPageBreak/>
              <w:t>Definition of terms used in standing order</w:t>
            </w:r>
          </w:p>
        </w:tc>
        <w:tc>
          <w:tcPr>
            <w:tcW w:w="8215" w:type="dxa"/>
            <w:shd w:val="clear" w:color="auto" w:fill="auto"/>
          </w:tcPr>
          <w:p w14:paraId="21F86E8A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Tetanus prone wounds- All wounds that may be contaminated, infected, penetrating, more than 6 hours old and/or with extensive tissue damage.</w:t>
            </w:r>
          </w:p>
          <w:p w14:paraId="52B563F9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  <w:r w:rsidRPr="00D164F1">
              <w:rPr>
                <w:rFonts w:ascii="Calibri Light" w:hAnsi="Calibri Light"/>
              </w:rPr>
              <w:t>Non tetanus prone wounds- Clean, minor wounds that are less than 6 hours old, non-penetrating and with negligible tissue damage.</w:t>
            </w:r>
          </w:p>
        </w:tc>
      </w:tr>
    </w:tbl>
    <w:p w14:paraId="24AAC252" w14:textId="77777777" w:rsidR="00A16D32" w:rsidRPr="00D164F1" w:rsidRDefault="00A16D32" w:rsidP="00A16D32">
      <w:pPr>
        <w:rPr>
          <w:rFonts w:ascii="Calibri Light" w:hAnsi="Calibri Ligh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3"/>
        <w:gridCol w:w="7823"/>
      </w:tblGrid>
      <w:tr w:rsidR="00A16D32" w:rsidRPr="00D164F1" w14:paraId="6D85BFFD" w14:textId="77777777" w:rsidTr="00257CF6">
        <w:tc>
          <w:tcPr>
            <w:tcW w:w="2689" w:type="dxa"/>
            <w:shd w:val="clear" w:color="auto" w:fill="auto"/>
          </w:tcPr>
          <w:p w14:paraId="45ED831A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Medical Centre or Clinic:</w:t>
            </w:r>
          </w:p>
        </w:tc>
        <w:tc>
          <w:tcPr>
            <w:tcW w:w="8073" w:type="dxa"/>
            <w:shd w:val="clear" w:color="auto" w:fill="auto"/>
          </w:tcPr>
          <w:p w14:paraId="43CB68F1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</w:rPr>
            </w:pPr>
          </w:p>
        </w:tc>
      </w:tr>
    </w:tbl>
    <w:p w14:paraId="3F232FF7" w14:textId="77777777" w:rsidR="00A16D32" w:rsidRPr="00D164F1" w:rsidRDefault="00A16D32" w:rsidP="00A16D32">
      <w:pPr>
        <w:rPr>
          <w:rFonts w:ascii="Calibri Light" w:hAnsi="Calibri Ligh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</w:tblGrid>
      <w:tr w:rsidR="00A16D32" w:rsidRPr="00D164F1" w14:paraId="012459EC" w14:textId="77777777" w:rsidTr="00257CF6">
        <w:tc>
          <w:tcPr>
            <w:tcW w:w="2122" w:type="dxa"/>
            <w:shd w:val="clear" w:color="auto" w:fill="auto"/>
          </w:tcPr>
          <w:p w14:paraId="43F3F5AA" w14:textId="77777777" w:rsidR="00A16D32" w:rsidRPr="00D164F1" w:rsidRDefault="00A16D32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 w:rsidRPr="00D164F1">
              <w:rPr>
                <w:rFonts w:ascii="Calibri Light" w:hAnsi="Calibri Light"/>
                <w:b/>
              </w:rPr>
              <w:t>Signed by issuers</w:t>
            </w:r>
          </w:p>
        </w:tc>
      </w:tr>
    </w:tbl>
    <w:p w14:paraId="6A9A5A12" w14:textId="77777777" w:rsidR="00A16D32" w:rsidRPr="00D164F1" w:rsidRDefault="00A16D32" w:rsidP="00A16D32">
      <w:pPr>
        <w:spacing w:before="120"/>
        <w:rPr>
          <w:rFonts w:ascii="Calibri Light" w:hAnsi="Calibri Light"/>
        </w:rPr>
      </w:pPr>
      <w:r w:rsidRPr="00D164F1">
        <w:rPr>
          <w:rFonts w:ascii="Calibri Light" w:hAnsi="Calibri Light"/>
        </w:rPr>
        <w:t>Name:</w:t>
      </w:r>
      <w:r w:rsidRPr="00D164F1">
        <w:rPr>
          <w:rFonts w:ascii="Calibri Light" w:hAnsi="Calibri Light"/>
        </w:rPr>
        <w:tab/>
        <w:t>___________________________</w:t>
      </w:r>
      <w:r w:rsidRPr="00D164F1">
        <w:rPr>
          <w:rFonts w:ascii="Calibri Light" w:hAnsi="Calibri Light"/>
        </w:rPr>
        <w:tab/>
      </w:r>
      <w:r w:rsidRPr="00D164F1"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 w:rsidRPr="00D164F1">
        <w:rPr>
          <w:rFonts w:ascii="Calibri Light" w:hAnsi="Calibri Light"/>
        </w:rPr>
        <w:t>Signature: __________________________</w:t>
      </w:r>
    </w:p>
    <w:p w14:paraId="3E7E4C3E" w14:textId="77777777" w:rsidR="00A16D32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Title:</w:t>
      </w:r>
      <w:r w:rsidRPr="00D164F1">
        <w:rPr>
          <w:rFonts w:ascii="Calibri Light" w:hAnsi="Calibri Light"/>
        </w:rPr>
        <w:tab/>
      </w:r>
      <w:r>
        <w:rPr>
          <w:rFonts w:ascii="Calibri Light" w:hAnsi="Calibri Light"/>
        </w:rPr>
        <w:t xml:space="preserve"> </w:t>
      </w:r>
      <w:r w:rsidRPr="00D164F1"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 w:rsidRPr="00D164F1">
        <w:rPr>
          <w:rFonts w:ascii="Calibri Light" w:hAnsi="Calibri Light"/>
        </w:rPr>
        <w:t>Date: ______________________________</w:t>
      </w:r>
    </w:p>
    <w:p w14:paraId="0E3FB474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Name:</w:t>
      </w:r>
      <w:r w:rsidRPr="00D164F1">
        <w:rPr>
          <w:rFonts w:ascii="Calibri Light" w:hAnsi="Calibri Light"/>
        </w:rPr>
        <w:tab/>
        <w:t>___________________________</w:t>
      </w:r>
      <w:r w:rsidRPr="00D164F1">
        <w:rPr>
          <w:rFonts w:ascii="Calibri Light" w:hAnsi="Calibri Light"/>
        </w:rPr>
        <w:tab/>
      </w:r>
      <w:r w:rsidRPr="00D164F1"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 w:rsidRPr="00D164F1">
        <w:rPr>
          <w:rFonts w:ascii="Calibri Light" w:hAnsi="Calibri Light"/>
        </w:rPr>
        <w:t>Signature: __________________________</w:t>
      </w:r>
    </w:p>
    <w:p w14:paraId="3CFA7605" w14:textId="77777777" w:rsidR="00A16D32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Title:</w:t>
      </w:r>
      <w:r w:rsidRPr="00D164F1">
        <w:rPr>
          <w:rFonts w:ascii="Calibri Light" w:hAnsi="Calibri Light"/>
        </w:rPr>
        <w:tab/>
      </w:r>
      <w:r w:rsidRPr="00D164F1"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>
        <w:rPr>
          <w:rFonts w:ascii="Calibri Light" w:hAnsi="Calibri Light"/>
        </w:rPr>
        <w:tab/>
      </w:r>
      <w:r w:rsidRPr="00D164F1">
        <w:rPr>
          <w:rFonts w:ascii="Calibri Light" w:hAnsi="Calibri Light"/>
        </w:rPr>
        <w:t>Date: ______________________________</w:t>
      </w:r>
    </w:p>
    <w:p w14:paraId="6F8E7A46" w14:textId="77777777" w:rsidR="00A16D32" w:rsidRPr="00D164F1" w:rsidRDefault="00A16D32" w:rsidP="00A16D32">
      <w:pPr>
        <w:rPr>
          <w:rFonts w:ascii="Calibri Light" w:hAnsi="Calibri Ligh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16D32" w:rsidRPr="00D164F1" w14:paraId="3D000207" w14:textId="77777777" w:rsidTr="00257CF6">
        <w:trPr>
          <w:trHeight w:val="252"/>
        </w:trPr>
        <w:tc>
          <w:tcPr>
            <w:tcW w:w="10702" w:type="dxa"/>
            <w:shd w:val="clear" w:color="auto" w:fill="auto"/>
          </w:tcPr>
          <w:p w14:paraId="47F5D52D" w14:textId="77777777" w:rsidR="00A16D32" w:rsidRPr="00D164F1" w:rsidRDefault="00022EB5" w:rsidP="00257CF6">
            <w:pPr>
              <w:spacing w:after="0" w:line="240" w:lineRule="auto"/>
              <w:rPr>
                <w:rFonts w:ascii="Calibri Light" w:hAnsi="Calibri Light"/>
                <w:b/>
              </w:rPr>
            </w:pPr>
            <w:r>
              <w:rPr>
                <w:rFonts w:ascii="Calibri Light" w:hAnsi="Calibri Light"/>
                <w:b/>
              </w:rPr>
              <w:t>Healthcare professionals</w:t>
            </w:r>
            <w:r w:rsidR="00A16D32" w:rsidRPr="00D164F1">
              <w:rPr>
                <w:rFonts w:ascii="Calibri Light" w:hAnsi="Calibri Light"/>
                <w:b/>
              </w:rPr>
              <w:t xml:space="preserve"> operating under </w:t>
            </w:r>
            <w:r w:rsidR="00A16D32">
              <w:rPr>
                <w:rFonts w:ascii="Calibri Light" w:hAnsi="Calibri Light"/>
                <w:b/>
              </w:rPr>
              <w:t>Tetanus Vaccine Booster Standing O</w:t>
            </w:r>
            <w:r w:rsidR="00A16D32" w:rsidRPr="00D164F1">
              <w:rPr>
                <w:rFonts w:ascii="Calibri Light" w:hAnsi="Calibri Light"/>
                <w:b/>
              </w:rPr>
              <w:t>rder</w:t>
            </w:r>
          </w:p>
        </w:tc>
      </w:tr>
    </w:tbl>
    <w:p w14:paraId="445AA8D9" w14:textId="77777777" w:rsidR="00A16D32" w:rsidRPr="00D164F1" w:rsidRDefault="00A16D32" w:rsidP="00A16D32">
      <w:pPr>
        <w:rPr>
          <w:rFonts w:ascii="Calibri Light" w:hAnsi="Calibri Light"/>
        </w:rPr>
      </w:pPr>
    </w:p>
    <w:p w14:paraId="650C72A8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 xml:space="preserve">Only registered </w:t>
      </w:r>
      <w:r w:rsidR="00022EB5">
        <w:rPr>
          <w:rFonts w:ascii="Calibri Light" w:hAnsi="Calibri Light"/>
        </w:rPr>
        <w:t>healthcare professionals</w:t>
      </w:r>
      <w:r w:rsidRPr="00D164F1">
        <w:rPr>
          <w:rFonts w:ascii="Calibri Light" w:hAnsi="Calibri Light"/>
        </w:rPr>
        <w:t xml:space="preserve"> working within the above medical centre or clinic are authorised to administer medication under this standing order. </w:t>
      </w:r>
    </w:p>
    <w:p w14:paraId="29979177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We the undersigned agree that we have read, understood and will comply with this standing order and all associated documents.</w:t>
      </w:r>
    </w:p>
    <w:p w14:paraId="36B4546D" w14:textId="77777777" w:rsidR="00A16D32" w:rsidRPr="00D164F1" w:rsidRDefault="00A16D32" w:rsidP="00A16D32">
      <w:pPr>
        <w:rPr>
          <w:rFonts w:ascii="Calibri Light" w:hAnsi="Calibri Light"/>
        </w:rPr>
      </w:pPr>
    </w:p>
    <w:p w14:paraId="3F17BD67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Name: ______________________   Signature: _________________________</w:t>
      </w:r>
      <w:proofErr w:type="gramStart"/>
      <w:r w:rsidRPr="00D164F1">
        <w:rPr>
          <w:rFonts w:ascii="Calibri Light" w:hAnsi="Calibri Light"/>
        </w:rPr>
        <w:t>_  Date</w:t>
      </w:r>
      <w:proofErr w:type="gramEnd"/>
      <w:r w:rsidRPr="00D164F1">
        <w:rPr>
          <w:rFonts w:ascii="Calibri Light" w:hAnsi="Calibri Light"/>
        </w:rPr>
        <w:t>: ______________</w:t>
      </w:r>
    </w:p>
    <w:p w14:paraId="0CC9F02A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Name: ______________________   Signature: _________________________</w:t>
      </w:r>
      <w:proofErr w:type="gramStart"/>
      <w:r w:rsidRPr="00D164F1">
        <w:rPr>
          <w:rFonts w:ascii="Calibri Light" w:hAnsi="Calibri Light"/>
        </w:rPr>
        <w:t>_  Date</w:t>
      </w:r>
      <w:proofErr w:type="gramEnd"/>
      <w:r w:rsidRPr="00D164F1">
        <w:rPr>
          <w:rFonts w:ascii="Calibri Light" w:hAnsi="Calibri Light"/>
        </w:rPr>
        <w:t>: ______________</w:t>
      </w:r>
    </w:p>
    <w:p w14:paraId="3A0F2345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Name: ______________________   Signature: _________________________</w:t>
      </w:r>
      <w:proofErr w:type="gramStart"/>
      <w:r w:rsidRPr="00D164F1">
        <w:rPr>
          <w:rFonts w:ascii="Calibri Light" w:hAnsi="Calibri Light"/>
        </w:rPr>
        <w:t>_  Date</w:t>
      </w:r>
      <w:proofErr w:type="gramEnd"/>
      <w:r w:rsidRPr="00D164F1">
        <w:rPr>
          <w:rFonts w:ascii="Calibri Light" w:hAnsi="Calibri Light"/>
        </w:rPr>
        <w:t>: ______________</w:t>
      </w:r>
    </w:p>
    <w:p w14:paraId="71C8E7C1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Name: ______________________   Signature: _________________________</w:t>
      </w:r>
      <w:proofErr w:type="gramStart"/>
      <w:r w:rsidRPr="00D164F1">
        <w:rPr>
          <w:rFonts w:ascii="Calibri Light" w:hAnsi="Calibri Light"/>
        </w:rPr>
        <w:t>_  Date</w:t>
      </w:r>
      <w:proofErr w:type="gramEnd"/>
      <w:r w:rsidRPr="00D164F1">
        <w:rPr>
          <w:rFonts w:ascii="Calibri Light" w:hAnsi="Calibri Light"/>
        </w:rPr>
        <w:t>: ______________</w:t>
      </w:r>
    </w:p>
    <w:p w14:paraId="436FC136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Name: ______________________   Signature: _________________________</w:t>
      </w:r>
      <w:proofErr w:type="gramStart"/>
      <w:r w:rsidRPr="00D164F1">
        <w:rPr>
          <w:rFonts w:ascii="Calibri Light" w:hAnsi="Calibri Light"/>
        </w:rPr>
        <w:t>_  Date</w:t>
      </w:r>
      <w:proofErr w:type="gramEnd"/>
      <w:r w:rsidRPr="00D164F1">
        <w:rPr>
          <w:rFonts w:ascii="Calibri Light" w:hAnsi="Calibri Light"/>
        </w:rPr>
        <w:t>: ______________</w:t>
      </w:r>
    </w:p>
    <w:p w14:paraId="31541640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Name: ______________________   Signature: _________________________</w:t>
      </w:r>
      <w:proofErr w:type="gramStart"/>
      <w:r w:rsidRPr="00D164F1">
        <w:rPr>
          <w:rFonts w:ascii="Calibri Light" w:hAnsi="Calibri Light"/>
        </w:rPr>
        <w:t>_  Date</w:t>
      </w:r>
      <w:proofErr w:type="gramEnd"/>
      <w:r w:rsidRPr="00D164F1">
        <w:rPr>
          <w:rFonts w:ascii="Calibri Light" w:hAnsi="Calibri Light"/>
        </w:rPr>
        <w:t>: ______________</w:t>
      </w:r>
    </w:p>
    <w:p w14:paraId="01E662BB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Name: ______________________   Signature: _________________________</w:t>
      </w:r>
      <w:proofErr w:type="gramStart"/>
      <w:r w:rsidRPr="00D164F1">
        <w:rPr>
          <w:rFonts w:ascii="Calibri Light" w:hAnsi="Calibri Light"/>
        </w:rPr>
        <w:t>_  Date</w:t>
      </w:r>
      <w:proofErr w:type="gramEnd"/>
      <w:r w:rsidRPr="00D164F1">
        <w:rPr>
          <w:rFonts w:ascii="Calibri Light" w:hAnsi="Calibri Light"/>
        </w:rPr>
        <w:t>: ______________</w:t>
      </w:r>
    </w:p>
    <w:p w14:paraId="7E664C5D" w14:textId="77777777" w:rsidR="00A16D32" w:rsidRPr="00D164F1" w:rsidRDefault="00A16D32" w:rsidP="00A16D32">
      <w:pPr>
        <w:rPr>
          <w:rFonts w:ascii="Calibri Light" w:hAnsi="Calibri Light"/>
        </w:rPr>
      </w:pPr>
      <w:r w:rsidRPr="00D164F1">
        <w:rPr>
          <w:rFonts w:ascii="Calibri Light" w:hAnsi="Calibri Light"/>
        </w:rPr>
        <w:t>Name: ______________________   Signature: _________________________</w:t>
      </w:r>
      <w:proofErr w:type="gramStart"/>
      <w:r w:rsidRPr="00D164F1">
        <w:rPr>
          <w:rFonts w:ascii="Calibri Light" w:hAnsi="Calibri Light"/>
        </w:rPr>
        <w:t>_  Date</w:t>
      </w:r>
      <w:proofErr w:type="gramEnd"/>
      <w:r w:rsidRPr="00D164F1">
        <w:rPr>
          <w:rFonts w:ascii="Calibri Light" w:hAnsi="Calibri Light"/>
        </w:rPr>
        <w:t>: ______________</w:t>
      </w:r>
    </w:p>
    <w:p w14:paraId="358C80FA" w14:textId="77777777" w:rsidR="008A1CA1" w:rsidRDefault="008A1CA1"/>
    <w:sectPr w:rsidR="008A1CA1" w:rsidSect="00A16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7C4C04"/>
    <w:multiLevelType w:val="hybridMultilevel"/>
    <w:tmpl w:val="0ABC2F8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9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32"/>
    <w:rsid w:val="00022EB5"/>
    <w:rsid w:val="00102890"/>
    <w:rsid w:val="00190AAA"/>
    <w:rsid w:val="00236DC4"/>
    <w:rsid w:val="002B621A"/>
    <w:rsid w:val="002E35D5"/>
    <w:rsid w:val="00362FF8"/>
    <w:rsid w:val="00391422"/>
    <w:rsid w:val="00493892"/>
    <w:rsid w:val="004F28F1"/>
    <w:rsid w:val="00537348"/>
    <w:rsid w:val="00656EA3"/>
    <w:rsid w:val="00680347"/>
    <w:rsid w:val="00790C58"/>
    <w:rsid w:val="007E7640"/>
    <w:rsid w:val="008110DD"/>
    <w:rsid w:val="00890D7A"/>
    <w:rsid w:val="008A1CA1"/>
    <w:rsid w:val="00A16D32"/>
    <w:rsid w:val="00A61E98"/>
    <w:rsid w:val="00BB12E9"/>
    <w:rsid w:val="00BF05E7"/>
    <w:rsid w:val="00DB53FD"/>
    <w:rsid w:val="00E2774E"/>
    <w:rsid w:val="00EA0E3B"/>
    <w:rsid w:val="00EE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F80F"/>
  <w15:chartTrackingRefBased/>
  <w15:docId w15:val="{D22FE80B-6C0E-486F-92A4-F56A440E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D32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D32"/>
    <w:pPr>
      <w:keepNext/>
      <w:keepLines/>
      <w:spacing w:before="240" w:after="0"/>
      <w:outlineLvl w:val="0"/>
    </w:pPr>
    <w:rPr>
      <w:rFonts w:eastAsia="Times New Roman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32"/>
    <w:rPr>
      <w:rFonts w:ascii="Calibri" w:eastAsia="Times New Roman" w:hAnsi="Calibri" w:cs="Times New Roman"/>
      <w:b/>
      <w:sz w:val="28"/>
      <w:szCs w:val="32"/>
    </w:rPr>
  </w:style>
  <w:style w:type="character" w:styleId="Hyperlink">
    <w:name w:val="Hyperlink"/>
    <w:uiPriority w:val="99"/>
    <w:unhideWhenUsed/>
    <w:rsid w:val="00A16D3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A16D32"/>
    <w:pPr>
      <w:ind w:left="720"/>
      <w:contextualSpacing/>
    </w:pPr>
  </w:style>
  <w:style w:type="paragraph" w:styleId="Revision">
    <w:name w:val="Revision"/>
    <w:hidden/>
    <w:uiPriority w:val="99"/>
    <w:semiHidden/>
    <w:rsid w:val="008A1CA1"/>
    <w:pPr>
      <w:spacing w:after="0" w:line="240" w:lineRule="auto"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80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safe.govt.n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nzf.org.n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c.org.nz" TargetMode="External"/><Relationship Id="rId11" Type="http://schemas.openxmlformats.org/officeDocument/2006/relationships/hyperlink" Target="https://www.immune.org.nz/factsheets/guidelines-for-the-management-of-tetanus-prone-wounds" TargetMode="External"/><Relationship Id="rId5" Type="http://schemas.openxmlformats.org/officeDocument/2006/relationships/hyperlink" Target="http://www.healthpathways.org.nz" TargetMode="External"/><Relationship Id="rId10" Type="http://schemas.openxmlformats.org/officeDocument/2006/relationships/hyperlink" Target="http://www.immune.org.n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ealth.govt.nz/publication/standing-order-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Shinnamon</dc:creator>
  <cp:keywords/>
  <dc:description/>
  <cp:lastModifiedBy>Ny Brunenberg</cp:lastModifiedBy>
  <cp:revision>3</cp:revision>
  <dcterms:created xsi:type="dcterms:W3CDTF">2024-09-04T02:19:00Z</dcterms:created>
  <dcterms:modified xsi:type="dcterms:W3CDTF">2024-10-07T08:51:00Z</dcterms:modified>
</cp:coreProperties>
</file>