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Decreto Legislativo 9 luglio 2003, n. 216</w:t>
      </w: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"Attuazione della direttiva 2000/78/CE per la parità di trattamento in materia di occupazione e di condizioni di lavoro"</w:t>
      </w:r>
    </w:p>
    <w:p w:rsidR="00D23A0B" w:rsidRPr="00D23A0B" w:rsidRDefault="00D23A0B" w:rsidP="00D23A0B">
      <w:pPr>
        <w:rPr>
          <w:sz w:val="28"/>
          <w:szCs w:val="28"/>
        </w:rPr>
      </w:pP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Decreto Legislativo 9 luglio 2003, n. 215</w:t>
      </w: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 xml:space="preserve">"Attuazione della direttiva 2000/43/CE per la parità di trattamento tra le persone </w:t>
      </w:r>
      <w:bookmarkStart w:id="0" w:name="_GoBack"/>
      <w:bookmarkEnd w:id="0"/>
      <w:r w:rsidRPr="00D23A0B">
        <w:rPr>
          <w:sz w:val="28"/>
          <w:szCs w:val="28"/>
        </w:rPr>
        <w:t>indipendentemente dalla razza e dall'origine etnica"</w:t>
      </w:r>
    </w:p>
    <w:p w:rsidR="00D23A0B" w:rsidRPr="00D23A0B" w:rsidRDefault="00D23A0B" w:rsidP="00D23A0B">
      <w:pPr>
        <w:rPr>
          <w:sz w:val="28"/>
          <w:szCs w:val="28"/>
        </w:rPr>
      </w:pP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Decreto Legislativo 31 gennaio 2000, n.24</w:t>
      </w: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"Attuazione della direttiva 2000/43/CE per la parità di trattamento tra le persone indipendentemente dalla razza e dall'origine etnica"</w:t>
      </w:r>
    </w:p>
    <w:p w:rsidR="00D23A0B" w:rsidRPr="00D23A0B" w:rsidRDefault="00D23A0B" w:rsidP="00D23A0B">
      <w:pPr>
        <w:rPr>
          <w:sz w:val="28"/>
          <w:szCs w:val="28"/>
        </w:rPr>
      </w:pP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Legge 9 dicembre 1977, n. 903. Parità di trattamento tra uomini e donne in materia di lavoro</w:t>
      </w:r>
    </w:p>
    <w:p w:rsidR="00D23A0B" w:rsidRPr="00D23A0B" w:rsidRDefault="00D23A0B" w:rsidP="00D23A0B">
      <w:pPr>
        <w:rPr>
          <w:sz w:val="28"/>
          <w:szCs w:val="28"/>
        </w:rPr>
      </w:pPr>
      <w:r w:rsidRPr="00D23A0B">
        <w:rPr>
          <w:sz w:val="28"/>
          <w:szCs w:val="28"/>
        </w:rPr>
        <w:t>Parità di trattamento tra uomini e donne in materia di lavoro</w:t>
      </w:r>
    </w:p>
    <w:p w:rsidR="00D96BDA" w:rsidRPr="00D23A0B" w:rsidRDefault="00D96BDA">
      <w:pPr>
        <w:rPr>
          <w:sz w:val="28"/>
          <w:szCs w:val="28"/>
        </w:rPr>
      </w:pPr>
    </w:p>
    <w:sectPr w:rsidR="00D96BDA" w:rsidRPr="00D23A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EBB"/>
    <w:rsid w:val="00C87EBB"/>
    <w:rsid w:val="00D23A0B"/>
    <w:rsid w:val="00D9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D'arcangelo</dc:creator>
  <cp:keywords/>
  <dc:description/>
  <cp:lastModifiedBy>Lucia D'arcangelo</cp:lastModifiedBy>
  <cp:revision>2</cp:revision>
  <dcterms:created xsi:type="dcterms:W3CDTF">2019-01-09T10:05:00Z</dcterms:created>
  <dcterms:modified xsi:type="dcterms:W3CDTF">2019-01-09T10:06:00Z</dcterms:modified>
</cp:coreProperties>
</file>