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0B208" w14:textId="07D385DA" w:rsidR="006F1B9C" w:rsidRDefault="005708CF">
      <w:r>
        <w:t>TIFF test</w:t>
      </w:r>
      <w:r w:rsidRPr="000C2532">
        <w:t xml:space="preserve"> document</w:t>
      </w:r>
    </w:p>
    <w:p w14:paraId="69EAB505" w14:textId="01B7DDB2" w:rsidR="006F1B9C" w:rsidRDefault="005708CF">
      <w:r>
        <w:rPr>
          <w:noProof/>
        </w:rPr>
        <w:drawing>
          <wp:inline distT="0" distB="0" distL="0" distR="0" wp14:anchorId="6C2F7208" wp14:editId="7336885A">
            <wp:extent cx="914400" cy="914400"/>
            <wp:effectExtent l="0" t="0" r="0" b="0"/>
            <wp:docPr id="1" name="TIFF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B9C" w:rsidSect="000C2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1B9C"/>
    <w:rsid w:val="000C2532"/>
    <w:rsid w:val="0037440E"/>
    <w:rsid w:val="004E6226"/>
    <w:rsid w:val="005708CF"/>
    <w:rsid w:val="006F1B9C"/>
    <w:rsid w:val="007F6CB4"/>
    <w:rsid w:val="008A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AEC7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