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D35BB" w14:textId="77777777">
      <w:r>
        <w:rPr>
          <w:rFonts w:ascii="Arial" w:hAnsi="Arial" w:cs="Arial"/>
          <w:b/>
          <w:bCs/>
          <w:sz w:val="40"/>
          <w:szCs w:val="40"/>
        </w:rPr>
        <w:t>Heading 1 Style Demo</w:t>
      </w:r>
    </w:p>
    <w:p w14:paraId="76A32318" w14:textId="77777777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This document demonstrates Heading 1 paragraph style.</w:t>
      </w:r>
    </w:p>
    <w:p w14:paraId="6B863997" w14:textId="77777777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7C7"/>
    <w:rsid w:val="00512FB1"/>
    <w:rsid w:val="00572448"/>
    <w:rsid w:val="006417C7"/>
    <w:rsid w:val="00914C6C"/>
    <w:rsid w:val="00D1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6496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2026-06-29T15:02:00Z</dcterms:modified>
</cp:coreProperties>
</file>