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9229CD" w14:textId="77777777">
      <w:r>
        <w:rPr>
          <w:rFonts w:ascii="Helvetica, Arial, sans-serif" w:hAnsi="Helvetica, Arial, sans-serif" w:cs="Helvetica, Arial, sans-serif"/>
        </w:rPr>
        <w:t>Helvetica Font</w:t>
      </w:r>
      <w:r>
        <w:rPr>
          <w:rFonts w:ascii="Helvetica, Arial, sans-serif" w:hAnsi="Helvetica, Arial, sans-serif"/>
        </w:rPr>
        <w:t xml:space="preserve"> Demo</w:t>
      </w:r>
    </w:p>
    <w:p w14:paraId="55394DD1" w14:textId="77777777">
      <w:r>
        <w:rPr>
          <w:rFonts w:ascii="Helvetica, Arial, sans-serif" w:hAnsi="Helvetica, Arial, sans-serif" w:cs="Helvetica, Arial, sans-serif"/>
        </w:rPr>
        <w:t>This document demonstrates the Helvetica font family.</w:t>
      </w:r>
    </w:p>
    <w:p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EA2"/>
    <w:rsid w:val="005C1A7E"/>
    <w:rsid w:val="008F27EB"/>
    <w:rsid w:val="00914C6C"/>
    <w:rsid w:val="00CC2A85"/>
    <w:rsid w:val="00DA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FB688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2026-06-29T15:03:00Z</dcterms:modified>
</cp:coreProperties>
</file>