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B2E8B" w14:textId="77777777">
      <w:r>
        <w:rPr>
          <w:highlight w:val="yellow"/>
        </w:rPr>
        <w:t>Yellow Highlight Demo</w:t>
      </w:r>
    </w:p>
    <w:p w14:paraId="6D156768" w14:textId="77777777">
      <w:r>
        <w:rPr>
          <w:highlight w:val="yellow"/>
        </w:rPr>
        <w:t>This document demonstrates yellow text highlighting.</w:t>
      </w:r>
    </w:p>
    <w:p>
      <w:r>
        <w:rPr>
          <w:highlight w:val="yellow"/>
        </w:rPr>
        <w:t>Highlighted text stands out for easy reference and review.</w:t>
      </w:r>
      <w:r>
        <w:t>fdsdfcACawesdvfdsdfcACawesdvfdsdfcACawesdvfdsdfcACawesdvfdsdfcACawesdfdsdfcACawesdvfdsdfcACawesdvfdsdfcACawesdvfdsdfcACawesdvfdsdfcACawesd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185FA8"/>
    <w:rsid w:val="002A6DEA"/>
    <w:rsid w:val="004163DC"/>
    <w:rsid w:val="004A2B09"/>
    <w:rsid w:val="007F6CB4"/>
    <w:rsid w:val="00865EBC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43238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2026-06-29T15:30:00Z</dcterms:modified>
</cp:coreProperties>
</file>