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8139A" w14:textId="358AA1A3" w:rsidR="00AB3365" w:rsidRPr="00C67C90" w:rsidRDefault="00AB3365" w:rsidP="00C67C90">
      <w:pPr>
        <w:pStyle w:val="Title"/>
      </w:pPr>
      <w:r w:rsidRPr="00C67C90">
        <w:t>file_</w:t>
      </w:r>
      <w:r w:rsidR="00704545">
        <w:t>34</w:t>
      </w:r>
      <w:r w:rsidRPr="00C67C90">
        <w:t>.docx</w:t>
      </w:r>
    </w:p>
    <w:p w14:paraId="0104A97D" w14:textId="631650CE" w:rsidR="008678E2" w:rsidRDefault="00FE5DBB">
      <w:pPr>
        <w:pStyle w:val="Title"/>
      </w:pPr>
      <w:r>
        <w:t>Comprehensive DOCX Features Demonstration</w:t>
      </w:r>
    </w:p>
    <w:p w14:paraId="09531C92" w14:textId="77777777" w:rsidR="008678E2" w:rsidRDefault="00FE5DBB">
      <w:pPr>
        <w:pStyle w:val="Heading1"/>
      </w:pPr>
      <w:r>
        <w:t>1. Inline Text Formatting</w:t>
      </w:r>
    </w:p>
    <w:p w14:paraId="65ABC08F" w14:textId="77777777" w:rsidR="008678E2" w:rsidRDefault="00FE5DBB">
      <w:r>
        <w:t>This section demonstrates various inline text formatting options.</w:t>
      </w:r>
    </w:p>
    <w:p w14:paraId="2C206DC0" w14:textId="77777777" w:rsidR="008678E2" w:rsidRDefault="00FE5DBB">
      <w:pPr>
        <w:pStyle w:val="Heading2"/>
      </w:pPr>
      <w:r>
        <w:t>1.1 Basic Formatting</w:t>
      </w:r>
    </w:p>
    <w:p w14:paraId="217A3A8A" w14:textId="77777777" w:rsidR="008678E2" w:rsidRDefault="00FE5DBB">
      <w:r>
        <w:t xml:space="preserve">Normal text, </w:t>
      </w:r>
      <w:r>
        <w:rPr>
          <w:b/>
          <w:bCs/>
        </w:rPr>
        <w:t>bold text</w:t>
      </w:r>
      <w:r>
        <w:t xml:space="preserve">, </w:t>
      </w:r>
      <w:r>
        <w:rPr>
          <w:i/>
          <w:iCs/>
        </w:rPr>
        <w:t>italic text</w:t>
      </w:r>
      <w:r>
        <w:t xml:space="preserve">, </w:t>
      </w:r>
      <w:r>
        <w:rPr>
          <w:b/>
          <w:bCs/>
          <w:i/>
          <w:iCs/>
        </w:rPr>
        <w:t>bold and italic</w:t>
      </w:r>
      <w:r>
        <w:t>.</w:t>
      </w:r>
    </w:p>
    <w:p w14:paraId="24AACF7D" w14:textId="77777777" w:rsidR="008678E2" w:rsidRDefault="00FE5DBB">
      <w:r>
        <w:rPr>
          <w:u w:val="single"/>
        </w:rPr>
        <w:t>Single underline</w:t>
      </w:r>
      <w:r>
        <w:t xml:space="preserve">, </w:t>
      </w:r>
      <w:r>
        <w:rPr>
          <w:u w:val="double"/>
        </w:rPr>
        <w:t>double underline</w:t>
      </w:r>
      <w:r>
        <w:t xml:space="preserve">, </w:t>
      </w:r>
      <w:r>
        <w:rPr>
          <w:u w:val="wave"/>
        </w:rPr>
        <w:t>wavy underline</w:t>
      </w:r>
      <w:r>
        <w:t>.</w:t>
      </w:r>
    </w:p>
    <w:p w14:paraId="2CF0738D" w14:textId="77777777" w:rsidR="008678E2" w:rsidRDefault="00FE5DBB">
      <w:r>
        <w:rPr>
          <w:strike/>
        </w:rPr>
        <w:t>Strikethrough text</w:t>
      </w:r>
      <w:r>
        <w:t xml:space="preserve">, </w:t>
      </w:r>
      <w:r>
        <w:rPr>
          <w:highlight w:val="yellow"/>
        </w:rPr>
        <w:t>highlighted text</w:t>
      </w:r>
      <w:r>
        <w:t xml:space="preserve">, </w:t>
      </w:r>
      <w:r>
        <w:rPr>
          <w:smallCaps/>
        </w:rPr>
        <w:t>SMALL CAPS TEXT</w:t>
      </w:r>
      <w:r>
        <w:t>.</w:t>
      </w:r>
    </w:p>
    <w:p w14:paraId="783A68E1" w14:textId="77777777" w:rsidR="008678E2" w:rsidRDefault="00FE5DBB">
      <w:r>
        <w:t>Mathematical notation: x</w:t>
      </w:r>
      <w:r>
        <w:rPr>
          <w:vertAlign w:val="superscript"/>
        </w:rPr>
        <w:t>2</w:t>
      </w:r>
      <w:r>
        <w:t xml:space="preserve"> + y = H</w:t>
      </w:r>
      <w:r>
        <w:rPr>
          <w:vertAlign w:val="subscript"/>
        </w:rPr>
        <w:t>2</w:t>
      </w:r>
      <w:r>
        <w:t>O</w:t>
      </w:r>
    </w:p>
    <w:p w14:paraId="739143A9" w14:textId="77777777" w:rsidR="008678E2" w:rsidRDefault="00FE5DBB">
      <w:pPr>
        <w:pStyle w:val="Heading1"/>
      </w:pPr>
      <w:r>
        <w:t>2. Font Types and Sizes</w:t>
      </w:r>
    </w:p>
    <w:p w14:paraId="3685CE2E" w14:textId="77777777" w:rsidR="008678E2" w:rsidRDefault="00FE5DBB">
      <w:pPr>
        <w:pStyle w:val="Heading2"/>
      </w:pPr>
      <w:r>
        <w:t>2.1 Different Font Types</w:t>
      </w:r>
    </w:p>
    <w:p w14:paraId="2FEE9D14" w14:textId="77777777" w:rsidR="008678E2" w:rsidRDefault="00FE5DBB">
      <w:r>
        <w:t>Arial font (default sans-serif)</w:t>
      </w:r>
    </w:p>
    <w:p w14:paraId="381F2A95" w14:textId="77777777" w:rsidR="008678E2" w:rsidRDefault="00FE5DBB">
      <w:r>
        <w:rPr>
          <w:rFonts w:ascii="Times New Roman" w:eastAsia="Times New Roman" w:hAnsi="Times New Roman" w:cs="Times New Roman"/>
        </w:rPr>
        <w:t>Times New Roman font (classic serif)</w:t>
      </w:r>
    </w:p>
    <w:p w14:paraId="303A8BB6" w14:textId="77777777" w:rsidR="008678E2" w:rsidRDefault="00FE5DBB">
      <w:r>
        <w:rPr>
          <w:rFonts w:ascii="Calibri" w:eastAsia="Calibri" w:hAnsi="Calibri" w:cs="Calibri"/>
        </w:rPr>
        <w:t>Calibri font (modern sans-serif)</w:t>
      </w:r>
    </w:p>
    <w:p w14:paraId="59EB494A" w14:textId="77777777" w:rsidR="008678E2" w:rsidRDefault="00FE5DBB">
      <w:r>
        <w:rPr>
          <w:rFonts w:ascii="Georgia" w:eastAsia="Georgia" w:hAnsi="Georgia" w:cs="Georgia"/>
        </w:rPr>
        <w:t>Georgia font (elegant serif)</w:t>
      </w:r>
    </w:p>
    <w:p w14:paraId="4F705888" w14:textId="77777777" w:rsidR="008678E2" w:rsidRDefault="00FE5DBB">
      <w:r>
        <w:rPr>
          <w:rFonts w:ascii="Verdana" w:eastAsia="Verdana" w:hAnsi="Verdana" w:cs="Verdana"/>
        </w:rPr>
        <w:t>Verdana font (screen-optimized)</w:t>
      </w:r>
    </w:p>
    <w:p w14:paraId="070DC831" w14:textId="77777777" w:rsidR="008678E2" w:rsidRDefault="00FE5DBB">
      <w:r>
        <w:rPr>
          <w:rFonts w:ascii="Courier New" w:eastAsia="Courier New" w:hAnsi="Courier New" w:cs="Courier New"/>
        </w:rPr>
        <w:t>Courier New font (monospace)</w:t>
      </w:r>
    </w:p>
    <w:p w14:paraId="6391D8E1" w14:textId="77777777" w:rsidR="008678E2" w:rsidRDefault="00FE5DBB">
      <w:pPr>
        <w:pStyle w:val="Heading2"/>
      </w:pPr>
      <w:r>
        <w:t>2.2 Different Font Sizes</w:t>
      </w:r>
    </w:p>
    <w:p w14:paraId="7139A6AE" w14:textId="77777777" w:rsidR="008678E2" w:rsidRDefault="00FE5DBB">
      <w:r>
        <w:rPr>
          <w:sz w:val="16"/>
          <w:szCs w:val="16"/>
        </w:rPr>
        <w:t>8pt text (very small)</w:t>
      </w:r>
    </w:p>
    <w:p w14:paraId="6C15CB08" w14:textId="77777777" w:rsidR="008678E2" w:rsidRDefault="00FE5DBB">
      <w:r>
        <w:rPr>
          <w:sz w:val="20"/>
          <w:szCs w:val="20"/>
        </w:rPr>
        <w:t>10pt text (small)</w:t>
      </w:r>
    </w:p>
    <w:p w14:paraId="38D4BF29" w14:textId="77777777" w:rsidR="008678E2" w:rsidRDefault="00FE5DBB">
      <w:r>
        <w:t>12pt text (standard body)</w:t>
      </w:r>
    </w:p>
    <w:p w14:paraId="10727ADA" w14:textId="77777777" w:rsidR="008678E2" w:rsidRDefault="00FE5DBB">
      <w:r>
        <w:rPr>
          <w:sz w:val="28"/>
          <w:szCs w:val="28"/>
        </w:rPr>
        <w:t>14pt text (slightly larger)</w:t>
      </w:r>
    </w:p>
    <w:p w14:paraId="53D9D529" w14:textId="77777777" w:rsidR="008678E2" w:rsidRDefault="00FE5DBB">
      <w:r>
        <w:rPr>
          <w:sz w:val="36"/>
          <w:szCs w:val="36"/>
        </w:rPr>
        <w:t>18pt text (subheading size)</w:t>
      </w:r>
    </w:p>
    <w:p w14:paraId="6E8F67D0" w14:textId="77777777" w:rsidR="008678E2" w:rsidRDefault="00FE5DBB">
      <w:r>
        <w:rPr>
          <w:sz w:val="48"/>
          <w:szCs w:val="48"/>
        </w:rPr>
        <w:t>24pt text (heading size)</w:t>
      </w:r>
    </w:p>
    <w:p w14:paraId="361C3D90" w14:textId="77777777" w:rsidR="008678E2" w:rsidRDefault="00FE5DBB">
      <w:pPr>
        <w:pStyle w:val="Heading1"/>
      </w:pPr>
      <w:r>
        <w:t>3. Text Colors</w:t>
      </w:r>
    </w:p>
    <w:p w14:paraId="49579C4B" w14:textId="77777777" w:rsidR="008678E2" w:rsidRDefault="00FE5DBB">
      <w:r>
        <w:rPr>
          <w:b/>
          <w:bCs/>
          <w:color w:val="FF0000"/>
        </w:rPr>
        <w:t>Red text</w:t>
      </w:r>
      <w:r>
        <w:t xml:space="preserve"> | </w:t>
      </w:r>
      <w:r>
        <w:rPr>
          <w:b/>
          <w:bCs/>
          <w:color w:val="0000FF"/>
        </w:rPr>
        <w:t>Blue text</w:t>
      </w:r>
      <w:r>
        <w:t xml:space="preserve"> | </w:t>
      </w:r>
      <w:r>
        <w:rPr>
          <w:b/>
          <w:bCs/>
          <w:color w:val="00FF00"/>
        </w:rPr>
        <w:t>Green text</w:t>
      </w:r>
      <w:r>
        <w:t xml:space="preserve"> | </w:t>
      </w:r>
      <w:r>
        <w:rPr>
          <w:b/>
          <w:bCs/>
          <w:color w:val="FF6600"/>
        </w:rPr>
        <w:t>Orange text</w:t>
      </w:r>
    </w:p>
    <w:p w14:paraId="5E19D21D" w14:textId="77777777" w:rsidR="008678E2" w:rsidRDefault="00FE5DBB">
      <w:r>
        <w:rPr>
          <w:b/>
          <w:bCs/>
          <w:color w:val="800080"/>
        </w:rPr>
        <w:t>Purple text</w:t>
      </w:r>
      <w:r>
        <w:t xml:space="preserve"> | </w:t>
      </w:r>
      <w:r>
        <w:rPr>
          <w:b/>
          <w:bCs/>
          <w:color w:val="008080"/>
        </w:rPr>
        <w:t>Teal text</w:t>
      </w:r>
      <w:r>
        <w:t xml:space="preserve"> | </w:t>
      </w:r>
      <w:r>
        <w:rPr>
          <w:b/>
          <w:bCs/>
          <w:color w:val="8B4513"/>
        </w:rPr>
        <w:t>Brown text</w:t>
      </w:r>
      <w:r>
        <w:t xml:space="preserve"> | </w:t>
      </w:r>
      <w:r>
        <w:rPr>
          <w:b/>
          <w:bCs/>
          <w:color w:val="808080"/>
        </w:rPr>
        <w:t>Gray text</w:t>
      </w:r>
    </w:p>
    <w:p w14:paraId="02D10FDC" w14:textId="77777777" w:rsidR="008678E2" w:rsidRDefault="00FE5DBB">
      <w:r>
        <w:rPr>
          <w:highlight w:val="yellow"/>
        </w:rPr>
        <w:t>Yellow highlight</w:t>
      </w:r>
      <w:r>
        <w:t xml:space="preserve"> | </w:t>
      </w:r>
      <w:r>
        <w:rPr>
          <w:highlight w:val="green"/>
        </w:rPr>
        <w:t>Green highlight</w:t>
      </w:r>
      <w:r>
        <w:t xml:space="preserve"> | </w:t>
      </w:r>
      <w:r>
        <w:rPr>
          <w:highlight w:val="cyan"/>
        </w:rPr>
        <w:t>Cyan highlight</w:t>
      </w:r>
    </w:p>
    <w:p w14:paraId="09FBF11D" w14:textId="77777777" w:rsidR="008678E2" w:rsidRDefault="00FE5DBB">
      <w:pPr>
        <w:pStyle w:val="Heading1"/>
      </w:pPr>
      <w:r>
        <w:t>4. Styles from styles.xml</w:t>
      </w:r>
    </w:p>
    <w:p w14:paraId="05D8EA26" w14:textId="77777777" w:rsidR="008678E2" w:rsidRDefault="00FE5DBB">
      <w:r>
        <w:t>The following paragraphs use styles defined in the styles section above:</w:t>
      </w:r>
    </w:p>
    <w:p w14:paraId="3E8CDB1A" w14:textId="77777777" w:rsidR="008678E2" w:rsidRDefault="00FE5DBB">
      <w:pPr>
        <w:pStyle w:val="HighlightedStyle"/>
      </w:pPr>
      <w:r>
        <w:t>This paragraph uses the 'CustomHighlight' style with yellow background.</w:t>
      </w:r>
    </w:p>
    <w:p w14:paraId="61BC730B" w14:textId="77777777" w:rsidR="008678E2" w:rsidRDefault="00FE5DBB">
      <w:r>
        <w:t xml:space="preserve">This sentence has </w:t>
      </w:r>
      <w:r>
        <w:rPr>
          <w:rStyle w:val="RedBoldCharacter"/>
        </w:rPr>
        <w:t>red bold character style</w:t>
      </w:r>
      <w:r>
        <w:t xml:space="preserve"> and </w:t>
      </w:r>
      <w:r>
        <w:rPr>
          <w:rStyle w:val="BlueItalicCharacter"/>
        </w:rPr>
        <w:t>blue italic character style</w:t>
      </w:r>
      <w:r>
        <w:t xml:space="preserve"> applied from styles.xml.</w:t>
      </w:r>
    </w:p>
    <w:p w14:paraId="4DAA8360" w14:textId="77777777" w:rsidR="008678E2" w:rsidRDefault="00FE5DBB">
      <w:pPr>
        <w:pStyle w:val="Heading1"/>
      </w:pPr>
      <w:r>
        <w:lastRenderedPageBreak/>
        <w:t>5. Lists</w:t>
      </w:r>
    </w:p>
    <w:p w14:paraId="644430A7" w14:textId="77777777" w:rsidR="008678E2" w:rsidRDefault="00FE5DBB">
      <w:pPr>
        <w:pStyle w:val="Heading2"/>
      </w:pPr>
      <w:r>
        <w:t>5.1 Bullet List</w:t>
      </w:r>
    </w:p>
    <w:p w14:paraId="1AD1C78A" w14:textId="77777777" w:rsidR="008678E2" w:rsidRDefault="00FE5DBB">
      <w:pPr>
        <w:pStyle w:val="ListParagraph"/>
        <w:numPr>
          <w:ilvl w:val="0"/>
          <w:numId w:val="1"/>
        </w:numPr>
      </w:pPr>
      <w:r>
        <w:t>First bullet point - demonstrating proper bullet formatting</w:t>
      </w:r>
    </w:p>
    <w:p w14:paraId="7F291C64" w14:textId="77777777" w:rsidR="008678E2" w:rsidRDefault="00FE5DBB">
      <w:pPr>
        <w:pStyle w:val="ListParagraph"/>
        <w:numPr>
          <w:ilvl w:val="0"/>
          <w:numId w:val="1"/>
        </w:numPr>
      </w:pPr>
      <w:r>
        <w:t>Second bullet point - uses LevelFormat.BULLET constant</w:t>
      </w:r>
    </w:p>
    <w:p w14:paraId="283E1F82" w14:textId="77777777" w:rsidR="008678E2" w:rsidRDefault="00FE5DBB">
      <w:pPr>
        <w:pStyle w:val="ListParagraph"/>
        <w:numPr>
          <w:ilvl w:val="0"/>
          <w:numId w:val="1"/>
        </w:numPr>
      </w:pPr>
      <w:r>
        <w:t>Third bullet point - not unicode symbols</w:t>
      </w:r>
    </w:p>
    <w:p w14:paraId="60E5141C" w14:textId="77777777" w:rsidR="008678E2" w:rsidRDefault="00FE5DBB">
      <w:pPr>
        <w:pStyle w:val="Heading2"/>
      </w:pPr>
      <w:r>
        <w:t>5.2 Numbered List</w:t>
      </w:r>
    </w:p>
    <w:p w14:paraId="25B5A16B" w14:textId="77777777" w:rsidR="008678E2" w:rsidRDefault="00FE5DBB">
      <w:pPr>
        <w:pStyle w:val="ListParagraph"/>
        <w:numPr>
          <w:ilvl w:val="0"/>
          <w:numId w:val="2"/>
        </w:numPr>
      </w:pPr>
      <w:r>
        <w:t>First numbered item - uses decimal numbering</w:t>
      </w:r>
    </w:p>
    <w:p w14:paraId="42FEF3D8" w14:textId="77777777" w:rsidR="008678E2" w:rsidRDefault="00FE5DBB">
      <w:pPr>
        <w:pStyle w:val="ListParagraph"/>
        <w:numPr>
          <w:ilvl w:val="0"/>
          <w:numId w:val="2"/>
        </w:numPr>
      </w:pPr>
      <w:r>
        <w:t>Second numbered item - continues sequence</w:t>
      </w:r>
    </w:p>
    <w:p w14:paraId="2CF4A546" w14:textId="77777777" w:rsidR="008678E2" w:rsidRDefault="00FE5DBB">
      <w:pPr>
        <w:pStyle w:val="ListParagraph"/>
        <w:numPr>
          <w:ilvl w:val="0"/>
          <w:numId w:val="2"/>
        </w:numPr>
      </w:pPr>
      <w:r>
        <w:t>Third numbered item - proper Word numbering</w:t>
      </w:r>
    </w:p>
    <w:p w14:paraId="72DE129D" w14:textId="77777777" w:rsidR="008678E2" w:rsidRDefault="00FE5DBB">
      <w:pPr>
        <w:pStyle w:val="Heading1"/>
      </w:pPr>
      <w:r>
        <w:t>6. Tables</w:t>
      </w:r>
    </w:p>
    <w:p w14:paraId="7A8D2221" w14:textId="77777777" w:rsidR="008678E2" w:rsidRDefault="00FE5DBB">
      <w:r>
        <w:t>Below is a table demonstrating borders, shading, and cell formatting: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8E2" w14:paraId="2A0AD866" w14:textId="77777777">
        <w:trPr>
          <w:tblHeader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FE5DBB">
            <w:pPr>
              <w:jc w:val="center"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FE5DB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FE5DBB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8678E2" w14:paraId="1E200F09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FE5DBB">
            <w:r>
              <w:t>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FE5DBB">
            <w:r>
              <w:t>Makes text 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FE5DBB">
            <w:r>
              <w:rPr>
                <w:b/>
                <w:bCs/>
              </w:rPr>
              <w:t>Bold text</w:t>
            </w:r>
          </w:p>
        </w:tc>
      </w:tr>
      <w:tr w:rsidR="008678E2" w14:paraId="1AB821F1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FE5DBB">
            <w:r>
              <w:t>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FE5DBB">
            <w:r>
              <w:t>Makes text 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FE5DBB">
            <w:r>
              <w:rPr>
                <w:i/>
                <w:iCs/>
              </w:rPr>
              <w:t>Italic text</w:t>
            </w:r>
          </w:p>
        </w:tc>
      </w:tr>
      <w:tr w:rsidR="008678E2" w14:paraId="150B1C3B" w14:textId="77777777"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FE5DBB">
            <w:r>
              <w:t>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FE5DBB">
            <w:r>
              <w:t>Changes text 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FE5DBB">
            <w:r>
              <w:rPr>
                <w:color w:val="FF0000"/>
              </w:rPr>
              <w:t>Colored text</w:t>
            </w:r>
          </w:p>
        </w:tc>
      </w:tr>
    </w:tbl>
    <w:p w14:paraId="61283847" w14:textId="77777777" w:rsidR="008678E2" w:rsidRDefault="00FE5DBB">
      <w:pPr>
        <w:pStyle w:val="Heading1"/>
      </w:pPr>
      <w:r>
        <w:t>7. Text Alignment</w:t>
      </w:r>
    </w:p>
    <w:p w14:paraId="4CA09876" w14:textId="77777777" w:rsidR="008678E2" w:rsidRDefault="00FE5DBB">
      <w:r>
        <w:t>This paragraph is left-aligned (default).</w:t>
      </w:r>
    </w:p>
    <w:p w14:paraId="45F2AEBA" w14:textId="77777777" w:rsidR="008678E2" w:rsidRDefault="00FE5DBB">
      <w:pPr>
        <w:jc w:val="center"/>
      </w:pPr>
      <w:r>
        <w:t>This paragraph is center-aligned.</w:t>
      </w:r>
    </w:p>
    <w:p w14:paraId="6C9EF3C7" w14:textId="77777777" w:rsidR="008678E2" w:rsidRDefault="00FE5DBB">
      <w:pPr>
        <w:jc w:val="right"/>
      </w:pPr>
      <w:r>
        <w:t>This paragraph is right-aligned.</w:t>
      </w:r>
    </w:p>
    <w:p w14:paraId="0D4A434B" w14:textId="77777777" w:rsidR="008678E2" w:rsidRDefault="00FE5DBB">
      <w:pPr>
        <w:jc w:val="both"/>
      </w:pPr>
      <w:r>
        <w:t>This paragraph is justified. When there is enough text in a justified paragraph, it will stretch to fill the entire width of the page from left to right margin, creating clean edges on both sides.</w:t>
      </w:r>
    </w:p>
    <w:p w14:paraId="7DADB3F4" w14:textId="77777777" w:rsidR="008678E2" w:rsidRDefault="00FE5DBB">
      <w:pPr>
        <w:pStyle w:val="Heading1"/>
      </w:pPr>
      <w:r>
        <w:t>Summary</w:t>
      </w:r>
    </w:p>
    <w:p w14:paraId="6F160E40" w14:textId="7FD3B608" w:rsidR="00252EF7" w:rsidRDefault="00FE5DBB" w:rsidP="00C67C90">
      <w:r w:rsidRPr="00C67C90">
        <w:t xml:space="preserve">This document demonstrates </w:t>
      </w:r>
      <w:r>
        <w:t>all major DOCX features:</w:t>
      </w:r>
    </w:p>
    <w:p w14:paraId="484547D7" w14:textId="77777777" w:rsidR="008678E2" w:rsidRDefault="00FE5DBB">
      <w:pPr>
        <w:pStyle w:val="ListParagraph"/>
        <w:numPr>
          <w:ilvl w:val="0"/>
          <w:numId w:val="1"/>
        </w:numPr>
      </w:pPr>
      <w:r>
        <w:t>Inline formatting: bold, italic, underline, strikethrough, highlights</w:t>
      </w:r>
    </w:p>
    <w:p w14:paraId="6506BA51" w14:textId="77777777" w:rsidR="008678E2" w:rsidRDefault="00FE5DBB">
      <w:pPr>
        <w:pStyle w:val="ListParagraph"/>
        <w:numPr>
          <w:ilvl w:val="0"/>
          <w:numId w:val="1"/>
        </w:numPr>
      </w:pPr>
      <w:r>
        <w:t>Multiple font types: Arial, Times New Roman, Calibri, Georgia, Verdana, Courier New</w:t>
      </w:r>
    </w:p>
    <w:p w14:paraId="591FDB57" w14:textId="77777777" w:rsidR="008678E2" w:rsidRDefault="00FE5DBB">
      <w:pPr>
        <w:pStyle w:val="ListParagraph"/>
        <w:numPr>
          <w:ilvl w:val="0"/>
          <w:numId w:val="1"/>
        </w:numPr>
      </w:pPr>
      <w:r>
        <w:t>Font sizes: from 8pt to 24pt</w:t>
      </w:r>
    </w:p>
    <w:p w14:paraId="79E7DCB9" w14:textId="77777777" w:rsidR="008678E2" w:rsidRDefault="00FE5DBB">
      <w:pPr>
        <w:pStyle w:val="ListParagraph"/>
        <w:numPr>
          <w:ilvl w:val="0"/>
          <w:numId w:val="1"/>
        </w:numPr>
      </w:pPr>
      <w:r>
        <w:t>Text colors and highlights</w:t>
      </w:r>
    </w:p>
    <w:p w14:paraId="622D290E" w14:textId="77777777" w:rsidR="008678E2" w:rsidRDefault="00FE5DBB">
      <w:pPr>
        <w:pStyle w:val="ListParagraph"/>
        <w:numPr>
          <w:ilvl w:val="0"/>
          <w:numId w:val="1"/>
        </w:numPr>
      </w:pPr>
      <w:r>
        <w:t>Style-based formatting using styles.xml references</w:t>
      </w:r>
    </w:p>
    <w:p w14:paraId="45EB71B8" w14:textId="77777777" w:rsidR="008678E2" w:rsidRDefault="00FE5DBB">
      <w:pPr>
        <w:pStyle w:val="ListParagraph"/>
        <w:numPr>
          <w:ilvl w:val="0"/>
          <w:numId w:val="1"/>
        </w:numPr>
      </w:pPr>
      <w:r>
        <w:t>Bullet and numbered lists</w:t>
      </w:r>
    </w:p>
    <w:p w14:paraId="5D5B1601" w14:textId="77777777" w:rsidR="008678E2" w:rsidRDefault="00FE5DBB">
      <w:pPr>
        <w:pStyle w:val="ListParagraph"/>
        <w:numPr>
          <w:ilvl w:val="0"/>
          <w:numId w:val="1"/>
        </w:numPr>
      </w:pPr>
      <w:r>
        <w:t>Tables with borders, shading, and formatted cells</w:t>
      </w:r>
    </w:p>
    <w:p w14:paraId="3C2D9972" w14:textId="77FB5D8B" w:rsidR="00252EF7" w:rsidRDefault="00FE5DBB" w:rsidP="00C67C90">
      <w:pPr>
        <w:pStyle w:val="ListParagraph"/>
        <w:numPr>
          <w:ilvl w:val="0"/>
          <w:numId w:val="1"/>
        </w:numPr>
      </w:pPr>
      <w:r>
        <w:t>Text alignment options</w:t>
      </w:r>
    </w:p>
    <w:sectPr w:rsidR="00252EF7" w:rsidSect="00C67C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EF7"/>
    <w:rsid w:val="00252EF7"/>
    <w:rsid w:val="00704545"/>
    <w:rsid w:val="008678E2"/>
    <w:rsid w:val="008A5608"/>
    <w:rsid w:val="00AB3365"/>
    <w:rsid w:val="00BC5D30"/>
    <w:rsid w:val="00C67C90"/>
    <w:rsid w:val="00CE2E72"/>
    <w:rsid w:val="00D53FE7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7F6F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Arial" w:eastAsia="Arial" w:hAnsi="Arial" w:cs="Arial"/>
      <w:sz w:val="24"/>
      <w:szCs w:val="24"/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</w:pPr>
    <w:rPr>
      <w:rFonts w:eastAsia="Calibri" w:cs="Calibri"/>
      <w:b/>
      <w:bCs/>
      <w:color w:val="2E75B6"/>
      <w:sz w:val="32"/>
      <w:szCs w:val="32"/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</w:pPr>
    <w:rPr>
      <w:rFonts w:eastAsia="Calibri" w:cs="Calibri"/>
      <w:b/>
      <w:bCs/>
      <w:color w:val="2E75B6"/>
      <w:sz w:val="28"/>
      <w:szCs w:val="28"/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sz w:val="24"/>
      <w:szCs w:val="24"/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</w:pPr>
    <w:rPr>
      <w:rFonts w:ascii="Arial" w:eastAsia="Arial" w:hAnsi="Arial" w:cs="Arial"/>
      <w:color w:val="2E74B5"/>
      <w:sz w:val="24"/>
      <w:szCs w:val="24"/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</w:pPr>
    <w:rPr>
      <w:rFonts w:ascii="Arial" w:eastAsia="Arial" w:hAnsi="Arial" w:cs="Arial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2E72"/>
    <w:rPr>
      <w:rFonts w:eastAsia="Calibri" w:cs="Calibri"/>
      <w:b/>
      <w:bCs/>
      <w:color w:val="2E75B6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2E72"/>
    <w:rPr>
      <w:rFonts w:eastAsia="Calibri" w:cs="Calibri"/>
      <w:b/>
      <w:bCs/>
      <w:color w:val="2E75B6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2E72"/>
    <w:rPr>
      <w:rFonts w:ascii="Arial" w:eastAsia="Arial" w:hAnsi="Arial" w:cs="Arial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E2E72"/>
    <w:rPr>
      <w:rFonts w:ascii="Arial" w:eastAsia="Arial" w:hAnsi="Arial" w:cs="Arial"/>
      <w:i/>
      <w:iCs/>
      <w:color w:val="2E74B5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CE2E72"/>
    <w:rPr>
      <w:rFonts w:ascii="Arial" w:eastAsia="Arial" w:hAnsi="Arial" w:cs="Arial"/>
      <w:color w:val="2E74B5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CE2E72"/>
    <w:rPr>
      <w:rFonts w:ascii="Arial" w:eastAsia="Arial" w:hAnsi="Arial" w:cs="Arial"/>
      <w:color w:val="1F4D78"/>
      <w:sz w:val="24"/>
      <w:szCs w:val="24"/>
    </w:rPr>
  </w:style>
  <w:style w:type="character" w:styleId="FootnoteReference">
    <w:name w:val="footnote reference"/>
    <w:uiPriority w:val="99"/>
    <w:semiHidden/>
    <w:unhideWhenUsed/>
    <w:qFormat/>
    <w:rsid w:val="00CE2E7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Arial" w:eastAsia="Arial" w:hAnsi="Arial" w:cs="Arial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2E72"/>
    <w:rPr>
      <w:rFonts w:ascii="Arial" w:eastAsia="Arial" w:hAnsi="Arial" w:cs="Arial"/>
      <w:sz w:val="20"/>
    </w:rPr>
  </w:style>
  <w:style w:type="character" w:styleId="Hyperlink">
    <w:name w:val="Hyperlink"/>
    <w:uiPriority w:val="99"/>
    <w:unhideWhenUsed/>
    <w:qFormat/>
    <w:rsid w:val="00CE2E72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</w:pPr>
    <w:rPr>
      <w:rFonts w:ascii="Arial" w:eastAsia="Arial" w:hAnsi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CE2E72"/>
    <w:rPr>
      <w:rFonts w:ascii="Arial" w:eastAsia="Arial" w:hAnsi="Arial" w:cs="Arial"/>
      <w:sz w:val="56"/>
      <w:szCs w:val="56"/>
    </w:rPr>
  </w:style>
  <w:style w:type="paragraph" w:styleId="ListParagraph">
    <w:name w:val="List Paragraph"/>
    <w:qFormat/>
    <w:pPr>
      <w:spacing w:after="0" w:line="240" w:lineRule="auto"/>
    </w:pPr>
    <w:rPr>
      <w:rFonts w:ascii="Arial" w:eastAsia="Arial" w:hAnsi="Arial" w:cs="Arial"/>
      <w:sz w:val="24"/>
      <w:szCs w:val="24"/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</w:pPr>
    <w:rPr>
      <w:rFonts w:eastAsia="Calibri" w:cs="Calibri"/>
      <w:b/>
      <w:bCs/>
      <w:color w:val="2E75B6"/>
      <w:sz w:val="56"/>
      <w:szCs w:val="56"/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</w:pPr>
    <w:rPr>
      <w:rFonts w:ascii="Arial" w:eastAsia="Arial" w:hAnsi="Arial" w:cs="Arial"/>
      <w:b/>
      <w:bCs/>
      <w:color w:val="000000"/>
      <w:sz w:val="24"/>
      <w:szCs w:val="24"/>
    </w:rPr>
  </w:style>
  <w:style w:type="character" w:customStyle="1" w:styleId="RedBoldCharacter">
    <w:name w:val="Red Bold Character"/>
    <w:uiPriority w:val="99"/>
    <w:unhideWhenUsed/>
    <w:rsid w:val="00CE2E72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CE2E72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