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D25F16" w14:textId="40A703B8" w:rsidR="00247A86" w:rsidRPr="00247A86" w:rsidRDefault="00247A86" w:rsidP="00247A86"/>
    <w:sectPr w:rsidR="00247A86" w:rsidRPr="00247A86">
      <w:pgSz w:w="12240" w:h="15840"/>
      <w:pgMar w:top="1440" w:right="1440" w:bottom="1440" w:left="1440" w:header="720" w:footer="720" w:gutter="0"/>
      <w:cols w:space="720"/>
      <w:docGrid w:linePitch="0"/>
      <w:sectPrChange w:id="0" w:author="Comparison" w:date="2026-08-03T22:17:00Z" w16du:dateUtc="2026-08-04T02:17:00Z">
        <w:sectPr w:rsidR="00247A86" w:rsidRPr="00247A86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720"/>
  <w:defaultTableStyle w:val="CustomTableStyleA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C5"/>
    <w:rsid w:val="00093352"/>
    <w:rsid w:val="000D6AE6"/>
    <w:rsid w:val="001F10C5"/>
    <w:rsid w:val="00206959"/>
    <w:rsid w:val="00247A86"/>
    <w:rsid w:val="002B1C2A"/>
    <w:rsid w:val="003C095A"/>
    <w:rsid w:val="003D24D6"/>
    <w:rsid w:val="0045316C"/>
    <w:rsid w:val="00657ADA"/>
    <w:rsid w:val="008A5608"/>
    <w:rsid w:val="008C27EA"/>
    <w:rsid w:val="00903368"/>
    <w:rsid w:val="00954414"/>
    <w:rsid w:val="0099549B"/>
    <w:rsid w:val="00A152CE"/>
    <w:rsid w:val="00B239D9"/>
    <w:rsid w:val="00BA50F9"/>
    <w:rsid w:val="00C8469E"/>
    <w:rsid w:val="00D0705C"/>
    <w:rsid w:val="00D078FB"/>
    <w:rsid w:val="00DA3E72"/>
    <w:rsid w:val="00E6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88430"/>
  <w15:chartTrackingRefBased/>
  <w15:docId w15:val="{9CB74ADE-AA42-014E-9756-CB83F7A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1F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1F1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8C27EA"/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