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Q1 Sales Summary</w:t>
      </w:r>
    </w:p>
    <w:p w14:paraId="2AADB552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5D78ACF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1D3B1" w14:textId="77777777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2362" w14:textId="77777777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70FE" w14:textId="77777777">
            <w:r>
              <w:rPr>
                <w:b/>
                <w:bCs/>
              </w:rPr>
              <w:t>Target</w:t>
            </w:r>
          </w:p>
        </w:tc>
      </w:tr>
      <w:tr w14:paraId="0642AC3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7B9D" w14:textId="77777777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3317" w14:textId="77777777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D958" w14:textId="77777777">
            <w:r>
              <w:t>$400,000</w:t>
            </w:r>
            <w:r>
              <w:t xml:space="preserve"> (Week 1)</w:t>
            </w:r>
          </w:p>
        </w:tc>
      </w:tr>
      <w:tr w14:paraId="0B65AC7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342B" w14:textId="77777777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3334" w14:textId="77777777">
            <w:r>
              <w:t>$380,000</w:t>
            </w:r>
            <w:r>
              <w:t xml:space="preserve">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1F11" w14:textId="77777777">
            <w:r>
              <w:t>$350,000</w:t>
            </w:r>
          </w:p>
        </w:tc>
      </w:tr>
      <w:tr w14:paraId="174A0E7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EF88" w14:textId="77777777">
            <w:pPr>
              <w:rPr/>
            </w:pPr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01716" w14:textId="77777777">
            <w:pPr>
              <w:rPr/>
            </w:pPr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2894C" w14:textId="77777777">
            <w:pPr>
              <w:rPr/>
            </w:pPr>
            <w:r>
              <w:t>$500,000</w:t>
            </w:r>
          </w:p>
        </w:tc>
      </w:tr>
    </w:tbl>
    <w:p w14:paraId="56960A2D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366"/>
    <w:rsid w:val="00325BC5"/>
    <w:rsid w:val="007D1A26"/>
    <w:rsid w:val="00987471"/>
    <w:rsid w:val="00DB2A84"/>
    <w:rsid w:val="00F6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4AB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2026-06-29T15:16:00Z</dcterms:modified>
</cp:coreProperties>
</file>