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55125" w14:textId="77777777"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</w:t>
      </w:r>
      <w:r>
        <w:rPr>
          <w:rFonts w:ascii="&quot;Calibri&quot;, Arial, sans-serif" w:hAnsi="&quot;Calibri&quot;, Arial, sans-serif"/>
          <w:b/>
          <w:i/>
        </w:rPr>
        <w:t xml:space="preserve"> Demo</w:t>
      </w:r>
    </w:p>
    <w:p w14:paraId="5326AC72" w14:textId="77777777">
      <w:pPr>
        <w:rPr/>
      </w:pPr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This document shows Calibri font with bold and italic styles.</w:t>
      </w:r>
    </w:p>
    <w:p>
      <w:pPr/>
      <w:r>
        <w:rPr>
          <w:rFonts w:ascii="&quot;Calibri&quot;, Arial, sans-serif" w:hAnsi="&quot;Calibri&quot;, Arial, sans-serif" w:cs="&quot;Calibri&quot;, Arial, sans-serif"/>
          <w:b/>
          <w:bCs/>
          <w:i/>
          <w:iCs/>
        </w:rPr>
        <w:t>Calibri bold italic creates an elegant emphasis for key text.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220E98"/>
    <w:multiLevelType w:val="multilevel"/>
    <w:tmpl w:val="19983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001306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1C3"/>
    <w:rsid w:val="001D01C3"/>
    <w:rsid w:val="004E70C6"/>
    <w:rsid w:val="0069722A"/>
    <w:rsid w:val="00B3365A"/>
    <w:rsid w:val="00E9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A95F5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2026-06-29T14:54:00Z</dcterms:modified>
</cp:coreProperties>
</file>