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EB0" w:rsidRDefault="00B721E4" w:rsidP="00B721E4">
      <w:pPr>
        <w:pStyle w:val="Heading1"/>
      </w:pPr>
      <w:bookmarkStart w:id="0" w:name="_GoBack"/>
      <w:bookmarkEnd w:id="0"/>
      <w:r>
        <w:t>Day 1</w:t>
      </w:r>
    </w:p>
    <w:p w:rsidR="00B721E4" w:rsidRDefault="00B721E4" w:rsidP="00B721E4">
      <w:r>
        <w:t>Welcome – Col Kraus (15 mins)</w:t>
      </w:r>
    </w:p>
    <w:p w:rsidR="00B721E4" w:rsidRDefault="00B721E4" w:rsidP="00B721E4">
      <w:r>
        <w:t>Welcome/Logistics – Dr. Roach</w:t>
      </w:r>
      <w:r w:rsidR="00897C1E">
        <w:t>/Dr. Bin-Salamon</w:t>
      </w:r>
      <w:r>
        <w:t xml:space="preserve"> (5 mins)</w:t>
      </w:r>
    </w:p>
    <w:p w:rsidR="00B721E4" w:rsidRDefault="00B721E4" w:rsidP="00B721E4">
      <w:pPr>
        <w:pStyle w:val="ListParagraph"/>
        <w:numPr>
          <w:ilvl w:val="0"/>
          <w:numId w:val="1"/>
        </w:numPr>
      </w:pPr>
      <w:r>
        <w:t>University of Maryland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r>
        <w:t>Overview – Losert (30 mins)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r>
        <w:t>Introduction of Analysis – Losert (30 mins)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proofErr w:type="spellStart"/>
      <w:r>
        <w:t>Electrotactic</w:t>
      </w:r>
      <w:proofErr w:type="spellEnd"/>
      <w:r>
        <w:t xml:space="preserve"> signaling pathways  - </w:t>
      </w:r>
      <w:proofErr w:type="spellStart"/>
      <w:r>
        <w:t>Devreotes</w:t>
      </w:r>
      <w:proofErr w:type="spellEnd"/>
      <w:r>
        <w:t xml:space="preserve"> (30 mins)</w:t>
      </w:r>
    </w:p>
    <w:p w:rsidR="00B721E4" w:rsidRDefault="00B721E4" w:rsidP="00B721E4">
      <w:r>
        <w:t>BREAK (10 mins)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r>
        <w:t xml:space="preserve">Novel electric field generators and probes – </w:t>
      </w:r>
      <w:proofErr w:type="spellStart"/>
      <w:r>
        <w:t>Quan</w:t>
      </w:r>
      <w:proofErr w:type="spellEnd"/>
      <w:r>
        <w:t xml:space="preserve"> (30 mins)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r>
        <w:t xml:space="preserve">Controlling excitable networks and signaling pathways with </w:t>
      </w:r>
      <w:proofErr w:type="spellStart"/>
      <w:r>
        <w:t>nanotextures</w:t>
      </w:r>
      <w:proofErr w:type="spellEnd"/>
      <w:r>
        <w:t xml:space="preserve"> – </w:t>
      </w:r>
      <w:proofErr w:type="spellStart"/>
      <w:r>
        <w:t>Fourkas</w:t>
      </w:r>
      <w:proofErr w:type="spellEnd"/>
      <w:r>
        <w:t xml:space="preserve"> (30 mins)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proofErr w:type="spellStart"/>
      <w:r>
        <w:t>Electrotaxis</w:t>
      </w:r>
      <w:proofErr w:type="spellEnd"/>
      <w:r>
        <w:t xml:space="preserve"> in epithelial cells and tissues – Zhao (30 mins)</w:t>
      </w:r>
    </w:p>
    <w:p w:rsidR="00B721E4" w:rsidRDefault="00B721E4" w:rsidP="00B721E4">
      <w:r>
        <w:t>BREAK (1.5 hours)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r>
        <w:t xml:space="preserve">Electrical excitable networks – </w:t>
      </w:r>
      <w:proofErr w:type="spellStart"/>
      <w:r>
        <w:t>Kanold</w:t>
      </w:r>
      <w:proofErr w:type="spellEnd"/>
      <w:r>
        <w:t xml:space="preserve"> (30 mins)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r>
        <w:t>Review of MURI Aims – MURI Team (30 mins)</w:t>
      </w:r>
    </w:p>
    <w:p w:rsidR="00B721E4" w:rsidRDefault="00B721E4" w:rsidP="00B721E4">
      <w:pPr>
        <w:pStyle w:val="Heading1"/>
      </w:pPr>
      <w:r>
        <w:t>Day 2</w:t>
      </w:r>
    </w:p>
    <w:p w:rsidR="00B721E4" w:rsidRDefault="00B721E4" w:rsidP="00B721E4">
      <w:r>
        <w:t xml:space="preserve">Welcome/Logistics </w:t>
      </w:r>
      <w:r w:rsidR="00897C1E">
        <w:t xml:space="preserve">– Dr. Roach/Dr. </w:t>
      </w:r>
      <w:proofErr w:type="spellStart"/>
      <w:r w:rsidR="00897C1E">
        <w:t>Bin-Salamon</w:t>
      </w:r>
      <w:proofErr w:type="spellEnd"/>
      <w:r w:rsidR="00897C1E">
        <w:t xml:space="preserve"> </w:t>
      </w:r>
      <w:r>
        <w:t>(5 mins)</w:t>
      </w:r>
    </w:p>
    <w:p w:rsidR="00B721E4" w:rsidRDefault="00B721E4" w:rsidP="00B721E4">
      <w:pPr>
        <w:pStyle w:val="ListParagraph"/>
        <w:numPr>
          <w:ilvl w:val="0"/>
          <w:numId w:val="1"/>
        </w:numPr>
      </w:pPr>
      <w:r>
        <w:t xml:space="preserve">Old Dominion University 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r>
        <w:t>Overview – Pakhomov (15 mins)</w:t>
      </w:r>
    </w:p>
    <w:p w:rsidR="00B721E4" w:rsidRPr="00B721E4" w:rsidRDefault="00B721E4" w:rsidP="00B721E4">
      <w:pPr>
        <w:pStyle w:val="ListParagraph"/>
        <w:numPr>
          <w:ilvl w:val="1"/>
          <w:numId w:val="1"/>
        </w:numPr>
      </w:pPr>
      <w:r w:rsidRPr="00B721E4">
        <w:t xml:space="preserve">Engineering Core Report: Novel nanosecond pulse generators and delivery systems aimed at studying cancellation effects </w:t>
      </w:r>
      <w:r>
        <w:t xml:space="preserve">– Xiao </w:t>
      </w:r>
      <w:r w:rsidRPr="00B721E4">
        <w:t>(30 mins)</w:t>
      </w:r>
    </w:p>
    <w:p w:rsidR="00B721E4" w:rsidRPr="00B721E4" w:rsidRDefault="00B721E4" w:rsidP="00B721E4">
      <w:pPr>
        <w:pStyle w:val="ListParagraph"/>
        <w:numPr>
          <w:ilvl w:val="1"/>
          <w:numId w:val="1"/>
        </w:numPr>
      </w:pPr>
      <w:r w:rsidRPr="00B721E4">
        <w:t>Bipolar pulse cancellation: The role of pulse shape and duration; Peripheral nerve excitation by nanosecond-duration stimuli</w:t>
      </w:r>
      <w:r>
        <w:t xml:space="preserve"> - </w:t>
      </w:r>
      <w:r w:rsidRPr="00B721E4">
        <w:t xml:space="preserve"> </w:t>
      </w:r>
      <w:r>
        <w:t>Pakhomov/</w:t>
      </w:r>
      <w:proofErr w:type="spellStart"/>
      <w:r>
        <w:t>Casciola</w:t>
      </w:r>
      <w:proofErr w:type="spellEnd"/>
      <w:r>
        <w:t xml:space="preserve"> </w:t>
      </w:r>
      <w:r w:rsidRPr="00B721E4">
        <w:t>(</w:t>
      </w:r>
      <w:r>
        <w:t>30 mins)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r>
        <w:t xml:space="preserve">Spectral analysis of transmembrane potential induced by unipolar and bipolar pulsed electric fields; Sub-ten-nanosecond bipolar pulse cancellation </w:t>
      </w:r>
      <w:r w:rsidR="009C6AAF">
        <w:t xml:space="preserve">– Vernier </w:t>
      </w:r>
      <w:r>
        <w:t>(30 mins)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r>
        <w:t xml:space="preserve">Overview of mechanistic </w:t>
      </w:r>
      <w:proofErr w:type="spellStart"/>
      <w:r>
        <w:t>nanopore</w:t>
      </w:r>
      <w:proofErr w:type="spellEnd"/>
      <w:r>
        <w:t xml:space="preserve"> modeling for reversal; MD results can improve cell models; Cell system modeling with transient and long-lived </w:t>
      </w:r>
      <w:proofErr w:type="spellStart"/>
      <w:r>
        <w:t>nanopores</w:t>
      </w:r>
      <w:proofErr w:type="spellEnd"/>
      <w:r>
        <w:t xml:space="preserve"> </w:t>
      </w:r>
      <w:r w:rsidR="009C6AAF">
        <w:t xml:space="preserve">– Stern/Weaver </w:t>
      </w:r>
      <w:r>
        <w:t>(30 mins)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r>
        <w:t xml:space="preserve">Non-invasive assessment of electrical and mechanical properties on a microscale </w:t>
      </w:r>
      <w:r w:rsidR="009C6AAF">
        <w:t xml:space="preserve">– </w:t>
      </w:r>
      <w:proofErr w:type="spellStart"/>
      <w:r w:rsidR="009C6AAF">
        <w:t>Yakolev</w:t>
      </w:r>
      <w:proofErr w:type="spellEnd"/>
      <w:r w:rsidR="009C6AAF">
        <w:t xml:space="preserve"> </w:t>
      </w:r>
      <w:r>
        <w:t>(30 mins)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proofErr w:type="spellStart"/>
      <w:r>
        <w:t>Anoctamin</w:t>
      </w:r>
      <w:proofErr w:type="spellEnd"/>
      <w:r>
        <w:t xml:space="preserve"> 6 is involved in plasma membrane phospholipid perturbation following </w:t>
      </w:r>
      <w:proofErr w:type="spellStart"/>
      <w:r>
        <w:t>nsPEF</w:t>
      </w:r>
      <w:proofErr w:type="spellEnd"/>
      <w:r>
        <w:t xml:space="preserve"> insult; Assisted membrane discharge: A potential mechanism of bipolar pulse cancellation</w:t>
      </w:r>
      <w:r w:rsidR="009C6AAF">
        <w:t xml:space="preserve"> – </w:t>
      </w:r>
      <w:proofErr w:type="spellStart"/>
      <w:r w:rsidR="009C6AAF">
        <w:t>Pakhomova</w:t>
      </w:r>
      <w:proofErr w:type="spellEnd"/>
      <w:r w:rsidR="009C6AAF">
        <w:t>/</w:t>
      </w:r>
      <w:proofErr w:type="spellStart"/>
      <w:r w:rsidR="009C6AAF">
        <w:t>Muratori</w:t>
      </w:r>
      <w:proofErr w:type="spellEnd"/>
      <w:r w:rsidR="009C6AAF">
        <w:t>/Bruno</w:t>
      </w:r>
      <w:r>
        <w:t xml:space="preserve"> (30 mins)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r>
        <w:lastRenderedPageBreak/>
        <w:t>Response of excitable adrenal chromaffin cells to monopolar and bipolar pulses</w:t>
      </w:r>
      <w:r w:rsidR="009C6AAF">
        <w:t xml:space="preserve"> – </w:t>
      </w:r>
      <w:proofErr w:type="spellStart"/>
      <w:r w:rsidR="009C6AAF">
        <w:t>Craviso</w:t>
      </w:r>
      <w:proofErr w:type="spellEnd"/>
      <w:r w:rsidR="009C6AAF">
        <w:t>/LeBlanc ( 30 mins)</w:t>
      </w:r>
    </w:p>
    <w:p w:rsidR="00B721E4" w:rsidRDefault="00B721E4" w:rsidP="00B721E4">
      <w:pPr>
        <w:pStyle w:val="ListParagraph"/>
        <w:numPr>
          <w:ilvl w:val="1"/>
          <w:numId w:val="1"/>
        </w:numPr>
      </w:pPr>
      <w:r>
        <w:t>General discussion and next year targets (30 mins)</w:t>
      </w:r>
    </w:p>
    <w:p w:rsidR="00B721E4" w:rsidRDefault="00897C1E" w:rsidP="00B721E4">
      <w:r>
        <w:t xml:space="preserve">Biophysics </w:t>
      </w:r>
      <w:r w:rsidR="00B721E4">
        <w:t>Presentation – Dr. Roach</w:t>
      </w:r>
      <w:r>
        <w:t xml:space="preserve">/ Dr. </w:t>
      </w:r>
      <w:proofErr w:type="spellStart"/>
      <w:r>
        <w:t>Bin-Salamon</w:t>
      </w:r>
      <w:proofErr w:type="spellEnd"/>
      <w:r w:rsidR="00B721E4">
        <w:t xml:space="preserve"> (30 mins)</w:t>
      </w:r>
    </w:p>
    <w:p w:rsidR="00B721E4" w:rsidRDefault="00B721E4" w:rsidP="00B721E4">
      <w:r>
        <w:t>Open discussion – Dr. Roach (30 mins)</w:t>
      </w:r>
    </w:p>
    <w:p w:rsidR="00B721E4" w:rsidRPr="00B721E4" w:rsidRDefault="00B721E4" w:rsidP="00B721E4">
      <w:r>
        <w:t>Government/Reviewer closed discussion</w:t>
      </w:r>
    </w:p>
    <w:p w:rsidR="00B721E4" w:rsidRPr="00B721E4" w:rsidRDefault="00B721E4" w:rsidP="00B721E4"/>
    <w:sectPr w:rsidR="00B721E4" w:rsidRPr="00B72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556F82"/>
    <w:multiLevelType w:val="hybridMultilevel"/>
    <w:tmpl w:val="04CE8A9E"/>
    <w:lvl w:ilvl="0" w:tplc="35E891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1E4"/>
    <w:rsid w:val="00140EB0"/>
    <w:rsid w:val="00173561"/>
    <w:rsid w:val="00897C1E"/>
    <w:rsid w:val="009C6AAF"/>
    <w:rsid w:val="00B7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1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1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721E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1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1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72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 Air Force</Company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RIBAR, MORGAN E GS-09 USAF AFMC AFOSR/RTB</dc:creator>
  <cp:lastModifiedBy>RIBAR, MORGAN E GS-09 USAF AFMC AFOSR/RTB</cp:lastModifiedBy>
  <cp:revision>2</cp:revision>
  <cp:lastPrinted>2016-06-20T17:30:00Z</cp:lastPrinted>
  <dcterms:created xsi:type="dcterms:W3CDTF">2016-07-21T18:11:00Z</dcterms:created>
  <dcterms:modified xsi:type="dcterms:W3CDTF">2016-07-21T18:11:00Z</dcterms:modified>
</cp:coreProperties>
</file>