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 Late payments accrue interest.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