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1CDA15" w14:textId="77777777" w:rsidR="00841BEC" w:rsidRDefault="00841BEC">
      <w:pPr>
        <w:rPr>
          <w:rFonts w:ascii="Roboto, sans-serif" w:hAnsi="Roboto, sans-serif" w:cs="Roboto, sans-serif"/>
        </w:rPr>
      </w:pPr>
      <w:r>
        <w:rPr>
          <w:rFonts w:ascii="Roboto, sans-serif" w:hAnsi="Roboto, sans-serif" w:cs="Roboto, sans-serif"/>
        </w:rPr>
        <w:t>file_13.docx</w:t>
      </w:r>
    </w:p>
    <w:p w14:paraId="77FD2058" w14:textId="2D361052" w:rsidR="00DB68C3" w:rsidRDefault="00F36C6C">
      <w:r>
        <w:rPr>
          <w:rFonts w:ascii="Roboto, sans-serif" w:hAnsi="Roboto, sans-serif" w:cs="Roboto, sans-serif"/>
        </w:rPr>
        <w:t>Roboto Font Demo</w:t>
      </w:r>
    </w:p>
    <w:p w14:paraId="44CED737" w14:textId="77777777" w:rsidR="00DB68C3" w:rsidRDefault="00F36C6C">
      <w:r>
        <w:rPr>
          <w:rFonts w:ascii="Roboto, sans-serif" w:hAnsi="Roboto, sans-serif" w:cs="Roboto, sans-serif"/>
        </w:rPr>
        <w:t>This document demonstrates the Roboto font family.</w:t>
      </w:r>
    </w:p>
    <w:p w14:paraId="4E232D93" w14:textId="77777777" w:rsidR="00DB68C3" w:rsidRDefault="00F36C6C">
      <w:r>
        <w:rPr>
          <w:rFonts w:ascii="Roboto, sans-serif" w:hAnsi="Roboto, sans-serif" w:cs="Roboto, sans-serif"/>
        </w:rPr>
        <w:t>Roboto is a modern geometric sans-serif typeface by Google.</w:t>
      </w:r>
    </w:p>
    <w:sectPr w:rsidR="00DB68C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68C3"/>
    <w:rsid w:val="00841BEC"/>
    <w:rsid w:val="00D53FE7"/>
    <w:rsid w:val="00DB6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C8665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2026-05-14T17:11:00Z</dcterms:created>
  <dcterms:modified xsi:type="dcterms:W3CDTF">2026-07-11T01:31:00Z</dcterms:modified>
</cp:coreProperties>
</file>