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339773" w14:textId="77777777">
      <w:r>
        <w:t>Left Alignment</w:t>
      </w:r>
      <w:r>
        <w:rPr/>
        <w:t xml:space="preserve"> Demo</w:t>
      </w:r>
    </w:p>
    <w:p w14:paraId="4745E8F9" w14:textId="77777777">
      <w:r>
        <w:rPr/>
        <w:t xml:space="preserve">This document demonstrates </w:t>
      </w:r>
      <w:r>
        <w:t>left text alignment</w:t>
      </w:r>
      <w:r>
        <w:rPr/>
        <w:t>.</w:t>
      </w:r>
    </w:p>
    <w:p w14:paraId="60077C43" w14:textId="77777777">
      <w:r>
        <w:t>All text in this document is aligned to the left margin.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51C"/>
    <w:rsid w:val="00311DBB"/>
    <w:rsid w:val="00315DED"/>
    <w:rsid w:val="00325BC5"/>
    <w:rsid w:val="00BF051C"/>
    <w:rsid w:val="00DD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D0F8CE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2026-05-14T16:59:00Z</dcterms:created>
  <dcterms:modified xsi:type="dcterms:W3CDTF">2026-06-29T15:11:00Z</dcterms:modified>
</cp:coreProperties>
</file>