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F25" w:rsidRDefault="00CF65C6">
      <w:pPr>
        <w:spacing w:line="360" w:lineRule="auto"/>
        <w:jc w:val="center"/>
        <w:rPr>
          <w:rStyle w:val="tran"/>
          <w:rFonts w:ascii="Times New Roman" w:hAnsi="Times New Roman" w:cs="Times New Roman"/>
          <w:b/>
          <w:bCs/>
          <w:sz w:val="28"/>
          <w:szCs w:val="28"/>
          <w:shd w:val="clear" w:color="auto" w:fill="FFFFFF"/>
        </w:rPr>
      </w:pPr>
      <w:r>
        <w:rPr>
          <w:rStyle w:val="tran"/>
          <w:rFonts w:ascii="Times New Roman" w:hAnsi="Times New Roman" w:cs="Times New Roman" w:hint="eastAsia"/>
          <w:b/>
          <w:bCs/>
          <w:sz w:val="28"/>
          <w:szCs w:val="28"/>
          <w:shd w:val="clear" w:color="auto" w:fill="FFFFFF"/>
        </w:rPr>
        <w:t>I</w:t>
      </w:r>
      <w:r>
        <w:rPr>
          <w:rStyle w:val="tran"/>
          <w:rFonts w:ascii="Times New Roman" w:hAnsi="Times New Roman" w:cs="Times New Roman"/>
          <w:b/>
          <w:bCs/>
          <w:sz w:val="28"/>
          <w:szCs w:val="28"/>
          <w:shd w:val="clear" w:color="auto" w:fill="FFFFFF"/>
        </w:rPr>
        <w:t>NFLUENCING FACTORS OF RURAL CONSUMER-TO-CONSUMER ELECTRONIC COMMERCE IN CHINA</w:t>
      </w:r>
    </w:p>
    <w:p w:rsidR="00197F25" w:rsidRDefault="00CF65C6">
      <w:pPr>
        <w:spacing w:line="360" w:lineRule="auto"/>
        <w:jc w:val="center"/>
        <w:rPr>
          <w:rStyle w:val="tran"/>
          <w:rFonts w:ascii="Times New Roman" w:hAnsi="Times New Roman" w:cs="Times New Roman"/>
          <w:sz w:val="24"/>
          <w:szCs w:val="24"/>
          <w:shd w:val="clear" w:color="auto" w:fill="FFFFFF"/>
        </w:rPr>
      </w:pPr>
      <w:r>
        <w:rPr>
          <w:rStyle w:val="tran"/>
          <w:rFonts w:ascii="Times New Roman" w:hAnsi="Times New Roman" w:cs="Times New Roman"/>
          <w:sz w:val="24"/>
          <w:szCs w:val="24"/>
          <w:shd w:val="clear" w:color="auto" w:fill="FFFFFF"/>
        </w:rPr>
        <w:t>Luming Yang</w:t>
      </w:r>
      <w:r>
        <w:rPr>
          <w:rStyle w:val="tran"/>
          <w:rFonts w:ascii="Times New Roman" w:hAnsi="Times New Roman" w:cs="Times New Roman"/>
          <w:sz w:val="24"/>
          <w:szCs w:val="24"/>
          <w:shd w:val="clear" w:color="auto" w:fill="FFFFFF"/>
          <w:vertAlign w:val="superscript"/>
        </w:rPr>
        <w:t>1</w:t>
      </w:r>
      <w:r>
        <w:rPr>
          <w:rStyle w:val="tran"/>
          <w:rFonts w:ascii="Times New Roman" w:hAnsi="Times New Roman" w:cs="Times New Roman"/>
          <w:sz w:val="24"/>
          <w:szCs w:val="24"/>
          <w:shd w:val="clear" w:color="auto" w:fill="FFFFFF"/>
        </w:rPr>
        <w:t>,</w:t>
      </w:r>
      <w:bookmarkStart w:id="0" w:name="OLE_LINK6"/>
      <w:r>
        <w:rPr>
          <w:rStyle w:val="tran"/>
          <w:rFonts w:ascii="Times New Roman" w:hAnsi="Times New Roman" w:cs="Times New Roman"/>
          <w:sz w:val="24"/>
          <w:szCs w:val="24"/>
          <w:shd w:val="clear" w:color="auto" w:fill="FFFFFF"/>
        </w:rPr>
        <w:t xml:space="preserve">        </w:t>
      </w:r>
      <w:bookmarkEnd w:id="0"/>
      <w:r>
        <w:rPr>
          <w:rStyle w:val="tran"/>
          <w:rFonts w:ascii="Times New Roman" w:hAnsi="Times New Roman" w:cs="Times New Roman"/>
          <w:sz w:val="24"/>
          <w:szCs w:val="24"/>
          <w:shd w:val="clear" w:color="auto" w:fill="FFFFFF"/>
        </w:rPr>
        <w:t>Min Xu</w:t>
      </w:r>
      <w:r>
        <w:rPr>
          <w:rStyle w:val="tran"/>
          <w:rFonts w:ascii="Times New Roman" w:hAnsi="Times New Roman" w:cs="Times New Roman"/>
          <w:sz w:val="24"/>
          <w:szCs w:val="24"/>
          <w:shd w:val="clear" w:color="auto" w:fill="FFFFFF"/>
          <w:vertAlign w:val="superscript"/>
        </w:rPr>
        <w:t>1,2</w:t>
      </w:r>
      <w:r>
        <w:rPr>
          <w:rStyle w:val="tran"/>
          <w:rFonts w:ascii="Times New Roman" w:hAnsi="Times New Roman" w:cs="Times New Roman"/>
          <w:sz w:val="24"/>
          <w:szCs w:val="24"/>
          <w:shd w:val="clear" w:color="FFFFFF" w:fill="FFFFFF"/>
          <w:vertAlign w:val="superscript"/>
        </w:rPr>
        <w:t>,*</w:t>
      </w:r>
      <w:r>
        <w:rPr>
          <w:rStyle w:val="tran"/>
          <w:rFonts w:ascii="Times New Roman" w:hAnsi="Times New Roman" w:cs="Times New Roman"/>
          <w:sz w:val="24"/>
          <w:szCs w:val="24"/>
          <w:shd w:val="clear" w:color="auto" w:fill="FFFFFF"/>
        </w:rPr>
        <w:t>,</w:t>
      </w:r>
      <w:r>
        <w:rPr>
          <w:rStyle w:val="tran"/>
          <w:rFonts w:ascii="Times New Roman" w:hAnsi="Times New Roman" w:cs="Times New Roman"/>
          <w:kern w:val="0"/>
          <w:sz w:val="24"/>
          <w:szCs w:val="24"/>
          <w:shd w:val="clear" w:color="auto" w:fill="FFFFFF"/>
        </w:rPr>
        <w:t xml:space="preserve">        </w:t>
      </w:r>
      <w:r>
        <w:rPr>
          <w:rStyle w:val="tran"/>
          <w:rFonts w:ascii="Times New Roman" w:hAnsi="Times New Roman" w:cs="Times New Roman"/>
          <w:sz w:val="24"/>
          <w:szCs w:val="24"/>
          <w:shd w:val="clear" w:color="auto" w:fill="FFFFFF"/>
        </w:rPr>
        <w:t xml:space="preserve"> Yanfei Lu</w:t>
      </w:r>
      <w:r>
        <w:rPr>
          <w:rStyle w:val="tran"/>
          <w:rFonts w:ascii="Times New Roman" w:hAnsi="Times New Roman" w:cs="Times New Roman"/>
          <w:sz w:val="24"/>
          <w:szCs w:val="24"/>
          <w:shd w:val="clear" w:color="auto" w:fill="FFFFFF"/>
          <w:vertAlign w:val="superscript"/>
        </w:rPr>
        <w:t>1</w:t>
      </w:r>
    </w:p>
    <w:p w:rsidR="00197F25" w:rsidRDefault="00CF65C6">
      <w:pPr>
        <w:spacing w:line="360" w:lineRule="auto"/>
        <w:ind w:firstLineChars="200" w:firstLine="440"/>
        <w:jc w:val="center"/>
        <w:rPr>
          <w:rFonts w:ascii="Times New Roman" w:hAnsi="Times New Roman" w:cs="Times New Roman"/>
          <w:sz w:val="22"/>
        </w:rPr>
      </w:pPr>
      <w:r>
        <w:rPr>
          <w:rStyle w:val="tran"/>
          <w:rFonts w:ascii="Times New Roman" w:hAnsi="Times New Roman" w:cs="Times New Roman"/>
          <w:sz w:val="22"/>
          <w:shd w:val="clear" w:color="auto" w:fill="FFFFFF"/>
        </w:rPr>
        <w:t xml:space="preserve">1. </w:t>
      </w:r>
      <w:r>
        <w:rPr>
          <w:rFonts w:ascii="Times New Roman" w:hAnsi="Times New Roman" w:cs="Times New Roman"/>
          <w:sz w:val="22"/>
        </w:rPr>
        <w:t>School of Business and Tourism Management, Yunnan University, Kunming, 650500, China</w:t>
      </w:r>
    </w:p>
    <w:p w:rsidR="00197F25" w:rsidRDefault="00CF65C6">
      <w:pPr>
        <w:spacing w:line="360" w:lineRule="auto"/>
        <w:ind w:firstLineChars="200" w:firstLine="440"/>
        <w:jc w:val="center"/>
        <w:rPr>
          <w:rFonts w:ascii="Times New Roman" w:hAnsi="Times New Roman" w:cs="Times New Roman"/>
          <w:sz w:val="22"/>
        </w:rPr>
      </w:pPr>
      <w:r>
        <w:rPr>
          <w:rFonts w:ascii="Times New Roman" w:hAnsi="Times New Roman" w:cs="Times New Roman"/>
          <w:sz w:val="22"/>
        </w:rPr>
        <w:t xml:space="preserve">2. School of Information and </w:t>
      </w:r>
      <w:r>
        <w:rPr>
          <w:rFonts w:ascii="Times New Roman" w:hAnsi="Times New Roman" w:cs="Times New Roman"/>
          <w:sz w:val="22"/>
        </w:rPr>
        <w:t>Technology, Yunnan Normal University, Kunming, 650500, China</w:t>
      </w: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sz w:val="24"/>
          <w:szCs w:val="24"/>
          <w:shd w:val="clear" w:color="auto" w:fill="FFFFFF"/>
        </w:rPr>
        <w:t xml:space="preserve">* Corresponding author. </w:t>
      </w:r>
      <w:r>
        <w:rPr>
          <w:rStyle w:val="tran"/>
          <w:rFonts w:ascii="Times New Roman" w:hAnsi="Times New Roman" w:cs="Times New Roman" w:hint="eastAsia"/>
          <w:sz w:val="24"/>
          <w:szCs w:val="24"/>
          <w:shd w:val="clear" w:color="auto" w:fill="FFFFFF"/>
        </w:rPr>
        <w:t>Min Xu</w:t>
      </w:r>
      <w:r>
        <w:rPr>
          <w:rStyle w:val="tran"/>
          <w:rFonts w:ascii="Times New Roman" w:hAnsi="Times New Roman" w:cs="Times New Roman"/>
          <w:sz w:val="24"/>
          <w:szCs w:val="24"/>
          <w:shd w:val="clear" w:color="auto" w:fill="FFFFFF"/>
        </w:rPr>
        <w:t xml:space="preserve">: E-mail address: </w:t>
      </w:r>
      <w:r>
        <w:rPr>
          <w:rStyle w:val="tran"/>
          <w:rFonts w:ascii="Times New Roman" w:hAnsi="Times New Roman" w:cs="Times New Roman" w:hint="eastAsia"/>
          <w:sz w:val="24"/>
          <w:szCs w:val="24"/>
          <w:shd w:val="clear" w:color="auto" w:fill="FFFFFF"/>
        </w:rPr>
        <w:t>sunny6260@163.com</w:t>
      </w: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hint="eastAsia"/>
          <w:sz w:val="24"/>
          <w:szCs w:val="24"/>
          <w:shd w:val="clear" w:color="auto" w:fill="FFFFFF"/>
        </w:rPr>
        <w:t xml:space="preserve">Luming Yang </w:t>
      </w:r>
      <w:r>
        <w:rPr>
          <w:rStyle w:val="tran"/>
          <w:rFonts w:ascii="Times New Roman" w:hAnsi="Times New Roman" w:cs="Times New Roman"/>
          <w:sz w:val="24"/>
          <w:szCs w:val="24"/>
          <w:shd w:val="clear" w:color="auto" w:fill="FFFFFF"/>
        </w:rPr>
        <w:t>: E-mail address:</w:t>
      </w:r>
      <w:r>
        <w:rPr>
          <w:rStyle w:val="tran"/>
          <w:rFonts w:ascii="Times New Roman" w:hAnsi="Times New Roman" w:cs="Times New Roman" w:hint="eastAsia"/>
          <w:sz w:val="24"/>
          <w:szCs w:val="24"/>
          <w:shd w:val="clear" w:color="auto" w:fill="FFFFFF"/>
        </w:rPr>
        <w:t>yangluming@126.com</w:t>
      </w: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hint="eastAsia"/>
          <w:sz w:val="24"/>
          <w:szCs w:val="24"/>
          <w:shd w:val="clear" w:color="auto" w:fill="FFFFFF"/>
        </w:rPr>
        <w:t>Y</w:t>
      </w:r>
      <w:r>
        <w:rPr>
          <w:rStyle w:val="tran"/>
          <w:rFonts w:ascii="Times New Roman" w:hAnsi="Times New Roman" w:cs="Times New Roman"/>
          <w:sz w:val="24"/>
          <w:szCs w:val="24"/>
          <w:shd w:val="clear" w:color="auto" w:fill="FFFFFF"/>
        </w:rPr>
        <w:t>anfei Lu: E-mail address:</w:t>
      </w:r>
      <w:r>
        <w:rPr>
          <w:rStyle w:val="tran"/>
          <w:rFonts w:ascii="Times New Roman" w:hAnsi="Times New Roman" w:cs="Times New Roman" w:hint="eastAsia"/>
          <w:sz w:val="24"/>
          <w:szCs w:val="24"/>
          <w:shd w:val="clear" w:color="auto" w:fill="FFFFFF"/>
        </w:rPr>
        <w:t>617059937@qq.com</w:t>
      </w: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sz w:val="24"/>
          <w:szCs w:val="24"/>
          <w:shd w:val="clear" w:color="auto" w:fill="FFFFFF"/>
        </w:rPr>
        <w:t>Key words: C2C e-commerce, rural e-c</w:t>
      </w:r>
      <w:r>
        <w:rPr>
          <w:rStyle w:val="tran"/>
          <w:rFonts w:ascii="Times New Roman" w:hAnsi="Times New Roman" w:cs="Times New Roman"/>
          <w:sz w:val="24"/>
          <w:szCs w:val="24"/>
          <w:shd w:val="clear" w:color="auto" w:fill="FFFFFF"/>
        </w:rPr>
        <w:t>ommerce, purchase decisions, poverty reduction</w:t>
      </w: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Pr="008413C9" w:rsidRDefault="008413C9">
      <w:pPr>
        <w:widowControl/>
        <w:spacing w:line="360" w:lineRule="auto"/>
        <w:jc w:val="left"/>
        <w:rPr>
          <w:rStyle w:val="tran"/>
          <w:rFonts w:ascii="Times New Roman" w:hAnsi="Times New Roman" w:cs="Times New Roman"/>
          <w:sz w:val="24"/>
          <w:szCs w:val="24"/>
          <w:shd w:val="clear" w:color="auto" w:fill="FFFFFF"/>
        </w:rPr>
      </w:pPr>
      <w:r w:rsidRPr="008413C9">
        <w:rPr>
          <w:rFonts w:ascii="Times New Roman" w:hAnsi="Times New Roman" w:cs="Times New Roman"/>
          <w:bCs/>
          <w:sz w:val="24"/>
          <w:szCs w:val="24"/>
        </w:rPr>
        <w:t>Manuscript Number:</w:t>
      </w:r>
      <w:r w:rsidRPr="008413C9">
        <w:rPr>
          <w:rFonts w:ascii="Times New Roman" w:hAnsi="Times New Roman" w:cs="Times New Roman"/>
          <w:bCs/>
          <w:sz w:val="24"/>
          <w:szCs w:val="24"/>
        </w:rPr>
        <w:tab/>
        <w:t>44_08</w:t>
      </w:r>
    </w:p>
    <w:p w:rsidR="00197F25" w:rsidRDefault="00197F25">
      <w:pPr>
        <w:widowControl/>
        <w:spacing w:line="360" w:lineRule="auto"/>
        <w:jc w:val="left"/>
        <w:rPr>
          <w:rStyle w:val="tran"/>
          <w:rFonts w:ascii="Times New Roman" w:hAnsi="Times New Roman" w:cs="Times New Roman"/>
          <w:sz w:val="24"/>
          <w:szCs w:val="24"/>
          <w:shd w:val="clear" w:color="auto" w:fill="FFFFFF"/>
        </w:rPr>
      </w:pPr>
      <w:bookmarkStart w:id="1" w:name="_GoBack"/>
      <w:bookmarkEnd w:id="1"/>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197F25">
      <w:pPr>
        <w:widowControl/>
        <w:spacing w:line="360" w:lineRule="auto"/>
        <w:jc w:val="left"/>
        <w:rPr>
          <w:rStyle w:val="tran"/>
          <w:rFonts w:ascii="Times New Roman" w:hAnsi="Times New Roman" w:cs="Times New Roman"/>
          <w:sz w:val="24"/>
          <w:szCs w:val="24"/>
          <w:shd w:val="clear" w:color="auto" w:fill="FFFFFF"/>
        </w:rPr>
      </w:pP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sz w:val="24"/>
          <w:szCs w:val="24"/>
          <w:shd w:val="clear" w:color="auto" w:fill="FFFFFF"/>
        </w:rPr>
        <w:br w:type="page"/>
      </w:r>
    </w:p>
    <w:p w:rsidR="00197F25" w:rsidRDefault="00CF65C6">
      <w:pPr>
        <w:spacing w:line="360" w:lineRule="auto"/>
        <w:jc w:val="center"/>
        <w:rPr>
          <w:rStyle w:val="tran"/>
          <w:rFonts w:ascii="Times New Roman" w:hAnsi="Times New Roman" w:cs="Times New Roman"/>
          <w:b/>
          <w:bCs/>
          <w:sz w:val="28"/>
          <w:szCs w:val="28"/>
          <w:shd w:val="clear" w:color="auto" w:fill="FFFFFF"/>
        </w:rPr>
      </w:pPr>
      <w:r>
        <w:rPr>
          <w:rStyle w:val="tran"/>
          <w:rFonts w:ascii="Times New Roman" w:hAnsi="Times New Roman" w:cs="Times New Roman" w:hint="eastAsia"/>
          <w:b/>
          <w:bCs/>
          <w:sz w:val="28"/>
          <w:szCs w:val="28"/>
          <w:shd w:val="clear" w:color="auto" w:fill="FFFFFF"/>
        </w:rPr>
        <w:lastRenderedPageBreak/>
        <w:t>I</w:t>
      </w:r>
      <w:r>
        <w:rPr>
          <w:rStyle w:val="tran"/>
          <w:rFonts w:ascii="Times New Roman" w:hAnsi="Times New Roman" w:cs="Times New Roman"/>
          <w:b/>
          <w:bCs/>
          <w:sz w:val="28"/>
          <w:szCs w:val="28"/>
          <w:shd w:val="clear" w:color="auto" w:fill="FFFFFF"/>
        </w:rPr>
        <w:t>NFLUENCING FACTORS OF RURAL CONSUMER-TO-CONSUMER ELECTRONIC COMMERCE IN CHINA</w:t>
      </w:r>
    </w:p>
    <w:p w:rsidR="00197F25" w:rsidRDefault="00197F25">
      <w:pPr>
        <w:widowControl/>
        <w:spacing w:line="360" w:lineRule="auto"/>
        <w:jc w:val="center"/>
        <w:rPr>
          <w:rStyle w:val="tran"/>
          <w:rFonts w:ascii="Times New Roman" w:hAnsi="Times New Roman" w:cs="Times New Roman"/>
          <w:b/>
          <w:bCs/>
          <w:sz w:val="28"/>
          <w:szCs w:val="28"/>
          <w:shd w:val="clear" w:color="auto" w:fill="FFFFFF"/>
        </w:rPr>
      </w:pPr>
    </w:p>
    <w:p w:rsidR="00197F25" w:rsidRDefault="00CF65C6">
      <w:pPr>
        <w:widowControl/>
        <w:spacing w:line="360" w:lineRule="auto"/>
        <w:jc w:val="left"/>
        <w:rPr>
          <w:rStyle w:val="tran"/>
          <w:rFonts w:ascii="Times New Roman" w:hAnsi="Times New Roman" w:cs="Times New Roman"/>
          <w:sz w:val="24"/>
          <w:szCs w:val="24"/>
          <w:shd w:val="clear" w:color="auto" w:fill="FFFFFF"/>
        </w:rPr>
      </w:pPr>
      <w:r>
        <w:rPr>
          <w:rStyle w:val="tran"/>
          <w:rFonts w:ascii="Times New Roman" w:hAnsi="Times New Roman" w:cs="Times New Roman"/>
          <w:b/>
          <w:bCs/>
          <w:sz w:val="28"/>
          <w:szCs w:val="28"/>
          <w:shd w:val="clear" w:color="auto" w:fill="FFFFFF"/>
        </w:rPr>
        <w:t>ABSTRACT:</w:t>
      </w:r>
      <w:r>
        <w:rPr>
          <w:rStyle w:val="tran"/>
          <w:rFonts w:ascii="Times New Roman" w:hAnsi="Times New Roman" w:cs="Times New Roman"/>
          <w:sz w:val="24"/>
          <w:szCs w:val="24"/>
          <w:shd w:val="clear" w:color="auto" w:fill="FFFFFF"/>
        </w:rPr>
        <w:t xml:space="preserve"> </w:t>
      </w:r>
    </w:p>
    <w:p w:rsidR="00197F25" w:rsidRDefault="00CF65C6">
      <w:pPr>
        <w:widowControl/>
        <w:spacing w:line="360" w:lineRule="auto"/>
        <w:rPr>
          <w:rStyle w:val="tran"/>
          <w:rFonts w:ascii="Times New Roman" w:hAnsi="Times New Roman" w:cs="Times New Roman"/>
          <w:sz w:val="24"/>
          <w:szCs w:val="24"/>
        </w:rPr>
      </w:pPr>
      <w:r>
        <w:rPr>
          <w:rStyle w:val="tran"/>
          <w:rFonts w:ascii="Times New Roman" w:hAnsi="Times New Roman" w:cs="Times New Roman"/>
          <w:sz w:val="24"/>
          <w:szCs w:val="24"/>
          <w:shd w:val="clear" w:color="auto" w:fill="FFFFFF"/>
        </w:rPr>
        <w:t>So far, poor problems are still a glo</w:t>
      </w:r>
      <w:r>
        <w:rPr>
          <w:rStyle w:val="tran"/>
          <w:rFonts w:ascii="Times New Roman" w:hAnsi="Times New Roman" w:cs="Times New Roman"/>
          <w:sz w:val="24"/>
          <w:szCs w:val="24"/>
        </w:rPr>
        <w:t>bal long period of time, reality and comprehensive question. Even in some developing countries, unbalanced economic development among regions leads to many people still in poverty. Most of poor people live in rural areas and engaged in agricultural product</w:t>
      </w:r>
      <w:r>
        <w:rPr>
          <w:rStyle w:val="tran"/>
          <w:rFonts w:ascii="Times New Roman" w:hAnsi="Times New Roman" w:cs="Times New Roman"/>
          <w:sz w:val="24"/>
          <w:szCs w:val="24"/>
        </w:rPr>
        <w:t xml:space="preserve">s or operation. With the development of Internet, 4G communication technology, smart phone, and </w:t>
      </w:r>
      <w:r>
        <w:rPr>
          <w:rFonts w:ascii="Times New Roman" w:hAnsi="Times New Roman" w:cs="Times New Roman"/>
          <w:sz w:val="24"/>
          <w:szCs w:val="24"/>
          <w:shd w:val="clear" w:color="auto" w:fill="FFFFFF"/>
        </w:rPr>
        <w:t>modern logistics,</w:t>
      </w:r>
      <w:r>
        <w:rPr>
          <w:rStyle w:val="tran"/>
          <w:rFonts w:ascii="Times New Roman" w:hAnsi="Times New Roman" w:cs="Times New Roman"/>
          <w:sz w:val="24"/>
          <w:szCs w:val="24"/>
        </w:rPr>
        <w:t xml:space="preserve"> e-commerce develop very fast in recent years, and rural e-commerce become an important solution to reduce poverty. A merchant located Mengzi C</w:t>
      </w:r>
      <w:r>
        <w:rPr>
          <w:rStyle w:val="tran"/>
          <w:rFonts w:ascii="Times New Roman" w:hAnsi="Times New Roman" w:cs="Times New Roman"/>
          <w:sz w:val="24"/>
          <w:szCs w:val="24"/>
        </w:rPr>
        <w:t xml:space="preserve">ounty, a frontier town of china, sold eighty thousand kilograms ginger within 24 hours in Pinduoduo, an e-commerce website, in December 17, 2018. </w:t>
      </w:r>
    </w:p>
    <w:p w:rsidR="00197F25" w:rsidRDefault="00CF65C6">
      <w:pPr>
        <w:spacing w:line="360" w:lineRule="auto"/>
        <w:rPr>
          <w:rStyle w:val="tran"/>
          <w:rFonts w:ascii="Times New Roman" w:hAnsi="Times New Roman" w:cs="Times New Roman"/>
          <w:sz w:val="24"/>
          <w:szCs w:val="24"/>
        </w:rPr>
      </w:pPr>
      <w:r>
        <w:rPr>
          <w:rStyle w:val="tran"/>
          <w:rFonts w:ascii="Times New Roman" w:hAnsi="Times New Roman" w:cs="Times New Roman"/>
          <w:sz w:val="24"/>
          <w:szCs w:val="24"/>
        </w:rPr>
        <w:t>In recent 10 years, most online sales in china are B2B sale, however since 2015, which is seen as the first y</w:t>
      </w:r>
      <w:r>
        <w:rPr>
          <w:rStyle w:val="tran"/>
          <w:rFonts w:ascii="Times New Roman" w:hAnsi="Times New Roman" w:cs="Times New Roman"/>
          <w:sz w:val="24"/>
          <w:szCs w:val="24"/>
        </w:rPr>
        <w:t xml:space="preserve">ear of rural e-commerce, rural e-retail market has a rapid development. In recent 5 years, rural e-retail sales keeps the growth rate of over 30% each year, and sales have reached </w:t>
      </w:r>
      <w:r>
        <w:rPr>
          <w:rStyle w:val="tran"/>
          <w:rFonts w:ascii="Times New Roman" w:hAnsi="Times New Roman" w:cs="Times New Roman"/>
          <w:sz w:val="24"/>
          <w:szCs w:val="24"/>
        </w:rPr>
        <w:t>$</w:t>
      </w:r>
      <w:r>
        <w:rPr>
          <w:rStyle w:val="tran"/>
          <w:rFonts w:ascii="Times New Roman" w:hAnsi="Times New Roman" w:cs="Times New Roman"/>
          <w:sz w:val="24"/>
          <w:szCs w:val="24"/>
        </w:rPr>
        <w:t>200 billion in 2018. Particularly, C2C e-commerce has been found to be more</w:t>
      </w:r>
      <w:r>
        <w:rPr>
          <w:rStyle w:val="tran"/>
          <w:rFonts w:ascii="Times New Roman" w:hAnsi="Times New Roman" w:cs="Times New Roman"/>
          <w:sz w:val="24"/>
          <w:szCs w:val="24"/>
        </w:rPr>
        <w:t xml:space="preserve"> popular in china, and more than 80% online sales is C2C transaction. Due to the particularity of agricultural products, such as putrescible, not easy to preserve, difficult to quality evaluate, the purpose of this research is to evaluate the factors that </w:t>
      </w:r>
      <w:r>
        <w:rPr>
          <w:rStyle w:val="tran"/>
          <w:rFonts w:ascii="Times New Roman" w:hAnsi="Times New Roman" w:cs="Times New Roman"/>
          <w:sz w:val="24"/>
          <w:szCs w:val="24"/>
        </w:rPr>
        <w:t>affect agricultural products C2C e-commerce.</w:t>
      </w:r>
    </w:p>
    <w:p w:rsidR="00197F25" w:rsidRDefault="00CF65C6">
      <w:pPr>
        <w:spacing w:line="360" w:lineRule="auto"/>
        <w:rPr>
          <w:rStyle w:val="tran"/>
          <w:rFonts w:ascii="Times New Roman" w:hAnsi="Times New Roman" w:cs="Times New Roman"/>
          <w:sz w:val="24"/>
          <w:szCs w:val="24"/>
        </w:rPr>
      </w:pPr>
      <w:r>
        <w:rPr>
          <w:rStyle w:val="tran"/>
          <w:rFonts w:ascii="Times New Roman" w:hAnsi="Times New Roman" w:cs="Times New Roman"/>
          <w:sz w:val="24"/>
          <w:szCs w:val="24"/>
        </w:rPr>
        <w:t>To ensure the content validity of the scales, we selected items from previous studies and adapted them according to objective reality. We invited 37 merchants to pretest the questionnaire, and after further amen</w:t>
      </w:r>
      <w:r>
        <w:rPr>
          <w:rStyle w:val="tran"/>
          <w:rFonts w:ascii="Times New Roman" w:hAnsi="Times New Roman" w:cs="Times New Roman"/>
          <w:sz w:val="24"/>
          <w:szCs w:val="24"/>
        </w:rPr>
        <w:t>dment, we compile formal investigate questionnaire, which contains 13 influencing factors (</w:t>
      </w:r>
      <w:bookmarkStart w:id="2" w:name="OLE_LINK1"/>
      <w:bookmarkStart w:id="3" w:name="OLE_LINK2"/>
      <w:r>
        <w:rPr>
          <w:rStyle w:val="tran"/>
          <w:rFonts w:ascii="Times New Roman" w:hAnsi="Times New Roman" w:cs="Times New Roman"/>
          <w:sz w:val="24"/>
          <w:szCs w:val="24"/>
        </w:rPr>
        <w:t>variation, price, package, quality, customer relations, personalized service, e-commerce operation talents, degree of education, marketing budget, brand promotion, p</w:t>
      </w:r>
      <w:r>
        <w:rPr>
          <w:rStyle w:val="tran"/>
          <w:rFonts w:ascii="Times New Roman" w:hAnsi="Times New Roman" w:cs="Times New Roman"/>
          <w:sz w:val="24"/>
          <w:szCs w:val="24"/>
        </w:rPr>
        <w:t>romotion tools, storage location, logistics infrastructure</w:t>
      </w:r>
      <w:bookmarkEnd w:id="2"/>
      <w:bookmarkEnd w:id="3"/>
      <w:r>
        <w:rPr>
          <w:rStyle w:val="tran"/>
          <w:rFonts w:ascii="Times New Roman" w:hAnsi="Times New Roman" w:cs="Times New Roman"/>
          <w:sz w:val="24"/>
          <w:szCs w:val="24"/>
        </w:rPr>
        <w:t>), and 3 evaluation indexes (sales, turnover, profit). we collected 520 valid questionnaires from e-seller on Taobao, which is the largest C2C e-commerce platform in china, via online questionnaires</w:t>
      </w:r>
      <w:r>
        <w:rPr>
          <w:rStyle w:val="tran"/>
          <w:rFonts w:ascii="Times New Roman" w:hAnsi="Times New Roman" w:cs="Times New Roman"/>
          <w:sz w:val="24"/>
          <w:szCs w:val="24"/>
        </w:rPr>
        <w:t xml:space="preserve"> </w:t>
      </w:r>
      <w:r>
        <w:rPr>
          <w:rStyle w:val="tran"/>
          <w:rFonts w:ascii="Times New Roman" w:hAnsi="Times New Roman" w:cs="Times New Roman"/>
          <w:sz w:val="24"/>
          <w:szCs w:val="24"/>
        </w:rPr>
        <w:lastRenderedPageBreak/>
        <w:t xml:space="preserve">survey, face-to-face interview, and real sales data collection. </w:t>
      </w:r>
    </w:p>
    <w:p w:rsidR="00197F25" w:rsidRDefault="00CF65C6">
      <w:pPr>
        <w:spacing w:line="360" w:lineRule="auto"/>
        <w:rPr>
          <w:rStyle w:val="tran"/>
          <w:rFonts w:ascii="Times New Roman" w:hAnsi="Times New Roman" w:cs="Times New Roman"/>
          <w:sz w:val="24"/>
          <w:szCs w:val="24"/>
        </w:rPr>
      </w:pPr>
      <w:r>
        <w:rPr>
          <w:rStyle w:val="tran"/>
          <w:rFonts w:ascii="Times New Roman" w:hAnsi="Times New Roman" w:cs="Times New Roman" w:hint="eastAsia"/>
          <w:sz w:val="24"/>
          <w:szCs w:val="24"/>
        </w:rPr>
        <w:t>T</w:t>
      </w:r>
      <w:r>
        <w:rPr>
          <w:rStyle w:val="tran"/>
          <w:rFonts w:ascii="Times New Roman" w:hAnsi="Times New Roman" w:cs="Times New Roman"/>
          <w:sz w:val="24"/>
          <w:szCs w:val="24"/>
        </w:rPr>
        <w:t>hrough description analysis, validity and reliability analysis, factor analysis, correlation analysis, regression analysis, mode-based diagnosis, we established regression equation to estim</w:t>
      </w:r>
      <w:r>
        <w:rPr>
          <w:rStyle w:val="tran"/>
          <w:rFonts w:ascii="Times New Roman" w:hAnsi="Times New Roman" w:cs="Times New Roman"/>
          <w:sz w:val="24"/>
          <w:szCs w:val="24"/>
        </w:rPr>
        <w:t xml:space="preserve">ate the influence factor for agricultural products C2C e-commerce. The equation is shown as </w:t>
      </w:r>
      <w:r>
        <w:rPr>
          <w:rFonts w:ascii="Times New Roman" w:hAnsi="Times New Roman" w:cs="Times New Roman"/>
          <w:sz w:val="24"/>
          <w:szCs w:val="24"/>
        </w:rPr>
        <w:t>Ｙ＝</w:t>
      </w:r>
      <w:r>
        <w:rPr>
          <w:rFonts w:ascii="Times New Roman" w:hAnsi="Times New Roman" w:cs="Times New Roman"/>
          <w:sz w:val="24"/>
          <w:szCs w:val="24"/>
        </w:rPr>
        <w:t>-0.257+0.877F</w:t>
      </w:r>
      <w:r>
        <w:rPr>
          <w:rFonts w:ascii="Times New Roman" w:hAnsi="Times New Roman" w:cs="Times New Roman"/>
          <w:sz w:val="24"/>
          <w:szCs w:val="24"/>
          <w:vertAlign w:val="subscript"/>
        </w:rPr>
        <w:t>1</w:t>
      </w:r>
      <w:r>
        <w:rPr>
          <w:rFonts w:ascii="Times New Roman" w:hAnsi="Times New Roman" w:cs="Times New Roman"/>
          <w:sz w:val="24"/>
          <w:szCs w:val="24"/>
        </w:rPr>
        <w:t>+0.291F</w:t>
      </w:r>
      <w:r>
        <w:rPr>
          <w:rFonts w:ascii="Times New Roman" w:hAnsi="Times New Roman" w:cs="Times New Roman"/>
          <w:sz w:val="24"/>
          <w:szCs w:val="24"/>
          <w:vertAlign w:val="subscript"/>
        </w:rPr>
        <w:t xml:space="preserve">2 </w:t>
      </w:r>
      <w:r>
        <w:rPr>
          <w:rStyle w:val="tran"/>
          <w:rFonts w:ascii="Times New Roman" w:hAnsi="Times New Roman" w:cs="Times New Roman"/>
          <w:sz w:val="24"/>
          <w:szCs w:val="24"/>
        </w:rPr>
        <w:t xml:space="preserve">, which means factor </w:t>
      </w:r>
      <w:r>
        <w:rPr>
          <w:rFonts w:ascii="Times New Roman" w:hAnsi="Times New Roman" w:cs="Times New Roman"/>
          <w:sz w:val="24"/>
          <w:szCs w:val="24"/>
        </w:rPr>
        <w:t>F</w:t>
      </w:r>
      <w:r>
        <w:rPr>
          <w:rFonts w:ascii="Times New Roman" w:hAnsi="Times New Roman" w:cs="Times New Roman"/>
          <w:sz w:val="24"/>
          <w:szCs w:val="24"/>
          <w:vertAlign w:val="subscript"/>
        </w:rPr>
        <w:t>1</w:t>
      </w:r>
      <w:r>
        <w:rPr>
          <w:rStyle w:val="tran"/>
          <w:rFonts w:ascii="Times New Roman" w:hAnsi="Times New Roman" w:cs="Times New Roman"/>
          <w:sz w:val="24"/>
          <w:szCs w:val="24"/>
        </w:rPr>
        <w:t xml:space="preserve"> is the most pronounced factor, which includes e-commerce operation talents, degree of education, marketing budget, </w:t>
      </w:r>
      <w:bookmarkStart w:id="4" w:name="OLE_LINK3"/>
      <w:r>
        <w:rPr>
          <w:rStyle w:val="tran"/>
          <w:rFonts w:ascii="Times New Roman" w:hAnsi="Times New Roman" w:cs="Times New Roman"/>
          <w:sz w:val="24"/>
          <w:szCs w:val="24"/>
        </w:rPr>
        <w:t>promotion tools</w:t>
      </w:r>
      <w:bookmarkEnd w:id="4"/>
      <w:r>
        <w:rPr>
          <w:rStyle w:val="tran"/>
          <w:rFonts w:ascii="Times New Roman" w:hAnsi="Times New Roman" w:cs="Times New Roman"/>
          <w:sz w:val="24"/>
          <w:szCs w:val="24"/>
        </w:rPr>
        <w:t xml:space="preserve">, storage location, and logistics infrastructure. Another factor </w:t>
      </w:r>
      <w:r>
        <w:rPr>
          <w:rFonts w:ascii="Times New Roman" w:hAnsi="Times New Roman" w:cs="Times New Roman"/>
          <w:sz w:val="24"/>
          <w:szCs w:val="24"/>
        </w:rPr>
        <w:t>F</w:t>
      </w:r>
      <w:r>
        <w:rPr>
          <w:rFonts w:ascii="Times New Roman" w:hAnsi="Times New Roman" w:cs="Times New Roman"/>
          <w:sz w:val="24"/>
          <w:szCs w:val="24"/>
          <w:vertAlign w:val="subscript"/>
        </w:rPr>
        <w:t>2</w:t>
      </w:r>
      <w:r>
        <w:rPr>
          <w:rStyle w:val="tran"/>
          <w:rFonts w:ascii="Times New Roman" w:hAnsi="Times New Roman" w:cs="Times New Roman"/>
          <w:sz w:val="24"/>
          <w:szCs w:val="24"/>
        </w:rPr>
        <w:t xml:space="preserve">, which includes </w:t>
      </w:r>
      <w:r>
        <w:rPr>
          <w:rStyle w:val="tran"/>
          <w:rFonts w:ascii="Times New Roman" w:hAnsi="Times New Roman" w:cs="Times New Roman"/>
          <w:kern w:val="0"/>
          <w:sz w:val="24"/>
          <w:szCs w:val="24"/>
        </w:rPr>
        <w:t xml:space="preserve">variation, price, package, quality, and brand promotion, </w:t>
      </w:r>
      <w:r>
        <w:rPr>
          <w:rStyle w:val="tran"/>
          <w:rFonts w:ascii="Times New Roman" w:hAnsi="Times New Roman" w:cs="Times New Roman"/>
          <w:sz w:val="24"/>
          <w:szCs w:val="24"/>
        </w:rPr>
        <w:t>also has a certain influence but not decisive. During face-to-face interview, e-commerce merchants r</w:t>
      </w:r>
      <w:r>
        <w:rPr>
          <w:rStyle w:val="tran"/>
          <w:rFonts w:ascii="Times New Roman" w:hAnsi="Times New Roman" w:cs="Times New Roman"/>
          <w:sz w:val="24"/>
          <w:szCs w:val="24"/>
        </w:rPr>
        <w:t>epeatedly emphasized e-commerce operation talents and</w:t>
      </w:r>
      <w:bookmarkStart w:id="5" w:name="OLE_LINK4"/>
      <w:r>
        <w:rPr>
          <w:rStyle w:val="tran"/>
          <w:rFonts w:ascii="Times New Roman" w:hAnsi="Times New Roman" w:cs="Times New Roman"/>
          <w:sz w:val="24"/>
          <w:szCs w:val="24"/>
        </w:rPr>
        <w:t xml:space="preserve"> promotion tools</w:t>
      </w:r>
      <w:bookmarkEnd w:id="5"/>
      <w:r>
        <w:rPr>
          <w:rStyle w:val="tran"/>
          <w:rFonts w:ascii="Times New Roman" w:hAnsi="Times New Roman" w:cs="Times New Roman"/>
          <w:sz w:val="24"/>
          <w:szCs w:val="24"/>
        </w:rPr>
        <w:t xml:space="preserve">, which partially confirmed our conclusion. </w:t>
      </w:r>
    </w:p>
    <w:sectPr w:rsidR="00197F25">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65C6" w:rsidRDefault="00CF65C6" w:rsidP="008413C9">
      <w:r>
        <w:separator/>
      </w:r>
    </w:p>
  </w:endnote>
  <w:endnote w:type="continuationSeparator" w:id="0">
    <w:p w:rsidR="00CF65C6" w:rsidRDefault="00CF65C6" w:rsidP="00841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65C6" w:rsidRDefault="00CF65C6" w:rsidP="008413C9">
      <w:r>
        <w:separator/>
      </w:r>
    </w:p>
  </w:footnote>
  <w:footnote w:type="continuationSeparator" w:id="0">
    <w:p w:rsidR="00CF65C6" w:rsidRDefault="00CF65C6" w:rsidP="008413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B9A0A452"/>
    <w:lvl w:ilvl="0" w:tplc="57A49E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F25"/>
    <w:rsid w:val="00197F25"/>
    <w:rsid w:val="00413AC7"/>
    <w:rsid w:val="008413C9"/>
    <w:rsid w:val="00CF6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E8F8A3-EF0E-4E0A-AD48-4CC6430F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Pr>
      <w:sz w:val="18"/>
      <w:szCs w:val="18"/>
    </w:rPr>
  </w:style>
  <w:style w:type="paragraph" w:styleId="a4">
    <w:name w:val="footer"/>
    <w:basedOn w:val="a"/>
    <w:link w:val="Char0"/>
    <w:uiPriority w:val="99"/>
    <w:pPr>
      <w:tabs>
        <w:tab w:val="center" w:pos="4153"/>
        <w:tab w:val="right" w:pos="8306"/>
      </w:tabs>
      <w:snapToGrid w:val="0"/>
      <w:jc w:val="left"/>
    </w:pPr>
    <w:rPr>
      <w:sz w:val="18"/>
      <w:szCs w:val="18"/>
    </w:rPr>
  </w:style>
  <w:style w:type="character" w:customStyle="1" w:styleId="Char0">
    <w:name w:val="页脚 Char"/>
    <w:basedOn w:val="a0"/>
    <w:link w:val="a4"/>
    <w:uiPriority w:val="99"/>
    <w:rPr>
      <w:sz w:val="18"/>
      <w:szCs w:val="18"/>
    </w:rPr>
  </w:style>
  <w:style w:type="character" w:customStyle="1" w:styleId="tgt">
    <w:name w:val="tgt"/>
    <w:basedOn w:val="a0"/>
  </w:style>
  <w:style w:type="character" w:customStyle="1" w:styleId="sentencetranslation">
    <w:name w:val="sentence_translation"/>
    <w:basedOn w:val="a0"/>
  </w:style>
  <w:style w:type="character" w:customStyle="1" w:styleId="tran">
    <w:name w:val="tran"/>
    <w:basedOn w:val="a0"/>
  </w:style>
  <w:style w:type="character" w:customStyle="1" w:styleId="apple-converted-space">
    <w:name w:val="apple-converted-space"/>
    <w:basedOn w:val="a0"/>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673</TotalTime>
  <Pages>3</Pages>
  <Words>544</Words>
  <Characters>3101</Characters>
  <Application>Microsoft Office Word</Application>
  <DocSecurity>0</DocSecurity>
  <Lines>25</Lines>
  <Paragraphs>7</Paragraphs>
  <ScaleCrop>false</ScaleCrop>
  <Company>TecZhai</Company>
  <LinksUpToDate>false</LinksUpToDate>
  <CharactersWithSpaces>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TecZhai</dc:creator>
  <cp:lastModifiedBy>xx</cp:lastModifiedBy>
  <cp:revision>27</cp:revision>
  <dcterms:created xsi:type="dcterms:W3CDTF">2019-09-12T06:03:00Z</dcterms:created>
  <dcterms:modified xsi:type="dcterms:W3CDTF">2019-11-14T15:19:00Z</dcterms:modified>
</cp:coreProperties>
</file>