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862ADE0">
      <w:pPr>
        <w:spacing w:line="276"/>
      </w:pPr>
      <w:r>
        <w:rPr>
          <w:vertAlign w:val="superscript"/>
        </w:rPr>
        <w:t>Superscript Demo</w:t>
      </w:r>
    </w:p>
    <w:p w14:paraId="D5E7BBF6">
      <w:r>
        <w:rPr>
          <w:vertAlign w:val="superscript"/>
        </w:rPr>
        <w:t>Demonstrating superscript formatting.</w:t>
      </w:r>
    </w:p>
    <w:p w14:paraId="E23488AE">
      <w:r>
        <w:rPr>
          <w:vertAlign w:val="superscript"/>
        </w:rPr>
        <w:t>E=mc2 and x3 are common superscript examples.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2026-05-14T16:45:19.076Z</dcterms:created>
  <dcterms:modified xsi:type="dcterms:W3CDTF">2026-05-14T16:45:19.095Z</dcterms:modified>
</cp:coreProperties>
</file>