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21.12.0 -->
  <w:body>
    <w:p w:rsidR="00B62597" w:rsidRPr="00B62597" w:rsidP="00755096">
      <w:pPr>
        <w:pStyle w:val="MeetingDetails"/>
      </w:pPr>
      <w:r>
        <w:t>Distributed Resources Subcommittee</w:t>
      </w:r>
      <w:r w:rsidR="00F66479">
        <w:t xml:space="preserve"> (DISRS)</w:t>
      </w:r>
    </w:p>
    <w:p w:rsidR="00B62597" w:rsidRPr="00B62597" w:rsidP="00755096">
      <w:pPr>
        <w:pStyle w:val="MeetingDetails"/>
      </w:pPr>
      <w:r>
        <w:t>WebEx/Conference Call</w:t>
      </w:r>
    </w:p>
    <w:p w:rsidR="00B62597" w:rsidRPr="00B62597" w:rsidP="00755096">
      <w:pPr>
        <w:pStyle w:val="MeetingDetails"/>
      </w:pPr>
      <w:r>
        <w:t>June</w:t>
      </w:r>
      <w:r w:rsidR="00D15A75">
        <w:t xml:space="preserve"> </w:t>
      </w:r>
      <w:r>
        <w:t>23</w:t>
      </w:r>
      <w:r w:rsidR="002B2F98">
        <w:t xml:space="preserve">, </w:t>
      </w:r>
      <w:r w:rsidR="00F66479">
        <w:t>2023</w:t>
      </w:r>
    </w:p>
    <w:p w:rsidR="00B62597" w:rsidRPr="00B62597" w:rsidP="00755096">
      <w:pPr>
        <w:pStyle w:val="MeetingDetails"/>
        <w:rPr>
          <w:sz w:val="28"/>
          <w:u w:val="single"/>
        </w:rPr>
      </w:pPr>
      <w:r>
        <w:t>9</w:t>
      </w:r>
      <w:r w:rsidR="002B2F98">
        <w:t xml:space="preserve">:00 </w:t>
      </w:r>
      <w:r>
        <w:t>a</w:t>
      </w:r>
      <w:r w:rsidR="00F66479">
        <w:t xml:space="preserve">.m. – </w:t>
      </w:r>
      <w:r>
        <w:t>12</w:t>
      </w:r>
      <w:r w:rsidR="00F66479">
        <w:t>:00 p</w:t>
      </w:r>
      <w:r w:rsidR="00755096">
        <w:t>.m.</w:t>
      </w:r>
      <w:r w:rsidR="00010057">
        <w:t xml:space="preserve"> EPT</w:t>
      </w:r>
    </w:p>
    <w:p w:rsidR="00B62597" w:rsidRPr="00B62597" w:rsidP="00B62597">
      <w:pPr>
        <w:spacing w:after="0" w:line="240" w:lineRule="auto"/>
        <w:rPr>
          <w:rFonts w:ascii="Arial Narrow" w:eastAsia="Times New Roman" w:hAnsi="Arial Narrow" w:cs="Times New Roman"/>
          <w:sz w:val="24"/>
          <w:szCs w:val="20"/>
        </w:rPr>
      </w:pPr>
    </w:p>
    <w:p w:rsidR="00B62597" w:rsidRPr="00B62597" w:rsidP="007C2954">
      <w:pPr>
        <w:pStyle w:val="PrimaryHeading"/>
        <w:rPr>
          <w:caps/>
        </w:rPr>
      </w:pPr>
      <w:bookmarkStart w:id="0" w:name="OLE_LINK5"/>
      <w:bookmarkStart w:id="1" w:name="OLE_LINK3"/>
      <w:r w:rsidRPr="00527104">
        <w:t>Adm</w:t>
      </w:r>
      <w:r w:rsidRPr="007C2954">
        <w:t>inistrati</w:t>
      </w:r>
      <w:r w:rsidR="00F66479">
        <w:t>on (</w:t>
      </w:r>
      <w:r w:rsidR="001304E5">
        <w:t>9</w:t>
      </w:r>
      <w:r w:rsidR="00F66479">
        <w:t>:00-</w:t>
      </w:r>
      <w:r w:rsidR="001304E5">
        <w:t>9</w:t>
      </w:r>
      <w:r w:rsidR="0040653B">
        <w:t>:</w:t>
      </w:r>
      <w:r w:rsidR="00530AFC">
        <w:t>05</w:t>
      </w:r>
      <w:r w:rsidR="006A60F3">
        <w:t>)</w:t>
      </w:r>
    </w:p>
    <w:bookmarkEnd w:id="0"/>
    <w:bookmarkEnd w:id="1"/>
    <w:p w:rsidR="00B62597" w:rsidP="00F01259">
      <w:pPr>
        <w:pStyle w:val="SecondaryHeading-Numbered"/>
        <w:rPr>
          <w:b w:val="0"/>
        </w:rPr>
      </w:pPr>
      <w:r>
        <w:rPr>
          <w:b w:val="0"/>
        </w:rPr>
        <w:t>Ilyana D</w:t>
      </w:r>
      <w:r w:rsidR="00AB46D8">
        <w:rPr>
          <w:b w:val="0"/>
        </w:rPr>
        <w:t>ropkin</w:t>
      </w:r>
      <w:r w:rsidR="00F72C70">
        <w:rPr>
          <w:b w:val="0"/>
        </w:rPr>
        <w:t>, PJM,</w:t>
      </w:r>
      <w:r w:rsidR="00AB46D8">
        <w:rPr>
          <w:b w:val="0"/>
        </w:rPr>
        <w:t xml:space="preserve"> </w:t>
      </w:r>
      <w:r>
        <w:rPr>
          <w:b w:val="0"/>
        </w:rPr>
        <w:t>will pro</w:t>
      </w:r>
      <w:r w:rsidR="008A2DBB">
        <w:rPr>
          <w:b w:val="0"/>
        </w:rPr>
        <w:t xml:space="preserve">vide welcome and </w:t>
      </w:r>
      <w:r w:rsidRPr="00F01259" w:rsidR="00AB46D8">
        <w:rPr>
          <w:b w:val="0"/>
        </w:rPr>
        <w:t>review</w:t>
      </w:r>
      <w:r w:rsidR="008A2DBB">
        <w:rPr>
          <w:b w:val="0"/>
        </w:rPr>
        <w:t xml:space="preserve"> Antitrust, Code of Conduct, </w:t>
      </w:r>
      <w:r w:rsidRPr="00F01259" w:rsidR="00AB46D8">
        <w:rPr>
          <w:b w:val="0"/>
        </w:rPr>
        <w:t>Public Meeting/Media Participation</w:t>
      </w:r>
      <w:r w:rsidR="008A2DBB">
        <w:rPr>
          <w:b w:val="0"/>
        </w:rPr>
        <w:t xml:space="preserve"> and Participation Identification in </w:t>
      </w:r>
      <w:r w:rsidR="008A2DBB">
        <w:rPr>
          <w:b w:val="0"/>
        </w:rPr>
        <w:t>Webex</w:t>
      </w:r>
      <w:r w:rsidR="008521B8">
        <w:rPr>
          <w:b w:val="0"/>
        </w:rPr>
        <w:t xml:space="preserve"> </w:t>
      </w:r>
      <w:r w:rsidRPr="00F01259" w:rsidR="008521B8">
        <w:rPr>
          <w:b w:val="0"/>
        </w:rPr>
        <w:t>G</w:t>
      </w:r>
      <w:r w:rsidR="008521B8">
        <w:rPr>
          <w:b w:val="0"/>
        </w:rPr>
        <w:t>uidelines</w:t>
      </w:r>
      <w:r w:rsidR="008A2DBB">
        <w:rPr>
          <w:b w:val="0"/>
        </w:rPr>
        <w:t xml:space="preserve">. </w:t>
      </w:r>
    </w:p>
    <w:p w:rsidR="00D2209D" w:rsidRPr="00D2209D" w:rsidP="00D2209D">
      <w:pPr>
        <w:pStyle w:val="SecondaryHeading-Numbered"/>
        <w:rPr>
          <w:b w:val="0"/>
        </w:rPr>
      </w:pPr>
      <w:r>
        <w:rPr>
          <w:b w:val="0"/>
        </w:rPr>
        <w:t xml:space="preserve">Ilyana Dropkin </w:t>
      </w:r>
      <w:r w:rsidRPr="0040653B">
        <w:rPr>
          <w:b w:val="0"/>
        </w:rPr>
        <w:t xml:space="preserve">will review meeting minutes from </w:t>
      </w:r>
      <w:r>
        <w:rPr>
          <w:b w:val="0"/>
        </w:rPr>
        <w:t>5</w:t>
      </w:r>
      <w:r w:rsidRPr="0040653B">
        <w:rPr>
          <w:b w:val="0"/>
        </w:rPr>
        <w:t>.</w:t>
      </w:r>
      <w:r>
        <w:rPr>
          <w:b w:val="0"/>
        </w:rPr>
        <w:t>25.</w:t>
      </w:r>
      <w:r w:rsidRPr="0040653B">
        <w:rPr>
          <w:b w:val="0"/>
        </w:rPr>
        <w:t>2</w:t>
      </w:r>
      <w:r>
        <w:rPr>
          <w:b w:val="0"/>
        </w:rPr>
        <w:t>3</w:t>
      </w:r>
      <w:r w:rsidRPr="0040653B">
        <w:rPr>
          <w:b w:val="0"/>
        </w:rPr>
        <w:t xml:space="preserve"> </w:t>
      </w:r>
      <w:r>
        <w:rPr>
          <w:b w:val="0"/>
        </w:rPr>
        <w:t>Distributed Resources Subcommittee (</w:t>
      </w:r>
      <w:r w:rsidRPr="0040653B">
        <w:rPr>
          <w:b w:val="0"/>
        </w:rPr>
        <w:t>DI</w:t>
      </w:r>
      <w:r>
        <w:rPr>
          <w:b w:val="0"/>
        </w:rPr>
        <w:t>S</w:t>
      </w:r>
      <w:r w:rsidRPr="0040653B">
        <w:rPr>
          <w:b w:val="0"/>
        </w:rPr>
        <w:t>RS</w:t>
      </w:r>
      <w:r>
        <w:rPr>
          <w:b w:val="0"/>
        </w:rPr>
        <w:t>).</w:t>
      </w:r>
    </w:p>
    <w:p w:rsidR="001D3B68" w:rsidRPr="00DB29E9" w:rsidP="007C2954">
      <w:pPr>
        <w:pStyle w:val="PrimaryHeading"/>
      </w:pPr>
      <w:r>
        <w:t>FERC Order 2222</w:t>
      </w:r>
      <w:r w:rsidRPr="00FB745D" w:rsidR="00FB745D">
        <w:t xml:space="preserve"> </w:t>
      </w:r>
      <w:r w:rsidR="00517E04">
        <w:t>(</w:t>
      </w:r>
      <w:r w:rsidR="001304E5">
        <w:t>9</w:t>
      </w:r>
      <w:r w:rsidR="00F45798">
        <w:t>:</w:t>
      </w:r>
      <w:r w:rsidR="00530AFC">
        <w:t>0</w:t>
      </w:r>
      <w:r w:rsidR="006A60F3">
        <w:t>5</w:t>
      </w:r>
      <w:r w:rsidR="00F45798">
        <w:t xml:space="preserve"> – </w:t>
      </w:r>
      <w:r w:rsidR="001304E5">
        <w:t>11</w:t>
      </w:r>
      <w:r w:rsidR="00530AFC">
        <w:t>:5</w:t>
      </w:r>
      <w:r w:rsidR="00BF6B27">
        <w:t>0</w:t>
      </w:r>
      <w:r w:rsidR="00517E04">
        <w:t>)</w:t>
      </w:r>
    </w:p>
    <w:p w:rsidR="009A688D" w:rsidP="006A60F3">
      <w:pPr>
        <w:pStyle w:val="ListSubhead1"/>
        <w:rPr>
          <w:b w:val="0"/>
        </w:rPr>
      </w:pPr>
      <w:r>
        <w:rPr>
          <w:b w:val="0"/>
        </w:rPr>
        <w:t>Scott Baker, PJM,</w:t>
      </w:r>
      <w:r w:rsidRPr="00ED1562" w:rsidR="00ED1562">
        <w:rPr>
          <w:b w:val="0"/>
        </w:rPr>
        <w:t xml:space="preserve"> </w:t>
      </w:r>
      <w:r w:rsidR="006606D5">
        <w:rPr>
          <w:b w:val="0"/>
        </w:rPr>
        <w:t>will review FERC Order 2222 work plan</w:t>
      </w:r>
      <w:r>
        <w:rPr>
          <w:b w:val="0"/>
        </w:rPr>
        <w:t xml:space="preserve"> updates</w:t>
      </w:r>
      <w:r w:rsidR="006606D5">
        <w:rPr>
          <w:b w:val="0"/>
        </w:rPr>
        <w:t xml:space="preserve">. </w:t>
      </w:r>
    </w:p>
    <w:p w:rsidR="00AD7D5C" w:rsidRPr="00D2209D" w:rsidP="00D2209D">
      <w:pPr>
        <w:pStyle w:val="ListSubhead1"/>
        <w:rPr>
          <w:b w:val="0"/>
        </w:rPr>
      </w:pPr>
      <w:r w:rsidRPr="00D2209D">
        <w:rPr>
          <w:b w:val="0"/>
        </w:rPr>
        <w:t>PJM staff will review FERC directives and PJM's initial thinking on how to respond to the following topics addressed in the FERC O</w:t>
      </w:r>
      <w:r w:rsidRPr="00D2209D" w:rsidR="00D2209D">
        <w:rPr>
          <w:b w:val="0"/>
        </w:rPr>
        <w:t xml:space="preserve">rder: </w:t>
      </w:r>
      <w:r w:rsidR="00D2209D">
        <w:rPr>
          <w:b w:val="0"/>
        </w:rPr>
        <w:t xml:space="preserve">information and data, </w:t>
      </w:r>
      <w:r w:rsidRPr="00D2209D" w:rsidR="00D2209D">
        <w:rPr>
          <w:b w:val="0"/>
        </w:rPr>
        <w:t>reliabili</w:t>
      </w:r>
      <w:r w:rsidR="00D2209D">
        <w:rPr>
          <w:b w:val="0"/>
        </w:rPr>
        <w:t>ty criteria and dispute resolution.</w:t>
      </w:r>
    </w:p>
    <w:p w:rsidR="00617C63" w:rsidRPr="008A2DBB" w:rsidP="00617C63">
      <w:pPr>
        <w:pStyle w:val="ListSubhead1"/>
      </w:pPr>
      <w:r w:rsidRPr="008A2DBB">
        <w:rPr>
          <w:b w:val="0"/>
        </w:rPr>
        <w:t xml:space="preserve">EDC have provided </w:t>
      </w:r>
      <w:r w:rsidR="003C235E">
        <w:rPr>
          <w:b w:val="0"/>
        </w:rPr>
        <w:t xml:space="preserve">written </w:t>
      </w:r>
      <w:r w:rsidRPr="008A2DBB">
        <w:rPr>
          <w:b w:val="0"/>
        </w:rPr>
        <w:t>com</w:t>
      </w:r>
      <w:r w:rsidR="00ED71AF">
        <w:rPr>
          <w:b w:val="0"/>
        </w:rPr>
        <w:t>ments</w:t>
      </w:r>
      <w:r w:rsidR="008F673B">
        <w:rPr>
          <w:b w:val="0"/>
        </w:rPr>
        <w:t>/position papers</w:t>
      </w:r>
      <w:r w:rsidR="00ED71AF">
        <w:rPr>
          <w:b w:val="0"/>
        </w:rPr>
        <w:t xml:space="preserve"> that were posted with the meeting </w:t>
      </w:r>
      <w:r w:rsidRPr="008A2DBB">
        <w:rPr>
          <w:b w:val="0"/>
        </w:rPr>
        <w:t xml:space="preserve">materials. </w:t>
      </w:r>
      <w:r w:rsidRPr="008A2DBB" w:rsidR="00D2209D">
        <w:rPr>
          <w:b w:val="0"/>
        </w:rPr>
        <w:t>Chris Wehr, First</w:t>
      </w:r>
      <w:r w:rsidRPr="008A2DBB">
        <w:rPr>
          <w:b w:val="0"/>
        </w:rPr>
        <w:t xml:space="preserve">Energy, will address any questions that stakeholders </w:t>
      </w:r>
      <w:r w:rsidR="003C235E">
        <w:rPr>
          <w:b w:val="0"/>
        </w:rPr>
        <w:t xml:space="preserve">may </w:t>
      </w:r>
      <w:r w:rsidRPr="008A2DBB">
        <w:rPr>
          <w:b w:val="0"/>
        </w:rPr>
        <w:t xml:space="preserve">have in regards </w:t>
      </w:r>
      <w:r w:rsidR="003C235E">
        <w:rPr>
          <w:b w:val="0"/>
        </w:rPr>
        <w:t xml:space="preserve">to the </w:t>
      </w:r>
      <w:r w:rsidRPr="008A2DBB">
        <w:rPr>
          <w:b w:val="0"/>
        </w:rPr>
        <w:t>posted comments</w:t>
      </w:r>
      <w:r w:rsidR="008F673B">
        <w:rPr>
          <w:b w:val="0"/>
        </w:rPr>
        <w:t>/position papers</w:t>
      </w:r>
      <w:r w:rsidRPr="008A2DBB">
        <w:rPr>
          <w:b w:val="0"/>
        </w:rPr>
        <w:t xml:space="preserve">. </w:t>
      </w:r>
    </w:p>
    <w:p w:rsidR="006606D5" w:rsidRPr="006606D5" w:rsidP="006606D5">
      <w:pPr>
        <w:pStyle w:val="ListSubhead1"/>
        <w:rPr>
          <w:b w:val="0"/>
        </w:rPr>
      </w:pPr>
      <w:r>
        <w:rPr>
          <w:b w:val="0"/>
        </w:rPr>
        <w:t>Open d</w:t>
      </w:r>
      <w:r>
        <w:rPr>
          <w:b w:val="0"/>
        </w:rPr>
        <w:t>iscussion for previous topics:</w:t>
      </w:r>
      <w:r w:rsidRPr="006606D5">
        <w:rPr>
          <w:b w:val="0"/>
        </w:rPr>
        <w:t xml:space="preserve"> </w:t>
      </w:r>
      <w:r w:rsidR="00D2209D">
        <w:rPr>
          <w:b w:val="0"/>
        </w:rPr>
        <w:t>Locational requirements</w:t>
      </w:r>
      <w:r>
        <w:rPr>
          <w:b w:val="0"/>
        </w:rPr>
        <w:t>.</w:t>
      </w:r>
    </w:p>
    <w:p w:rsidR="00A10D1C" w:rsidP="00A10D1C">
      <w:pPr>
        <w:pStyle w:val="PrimaryHeading"/>
      </w:pPr>
      <w:r w:rsidRPr="0095194C">
        <w:t>F</w:t>
      </w:r>
      <w:r>
        <w:t>uture Agenda Items (</w:t>
      </w:r>
      <w:r w:rsidR="001304E5">
        <w:t>11</w:t>
      </w:r>
      <w:r>
        <w:t>:</w:t>
      </w:r>
      <w:r w:rsidR="00530AFC">
        <w:t>5</w:t>
      </w:r>
      <w:r w:rsidR="00F72C70">
        <w:t>0</w:t>
      </w:r>
      <w:r>
        <w:t xml:space="preserve"> – </w:t>
      </w:r>
      <w:r w:rsidR="001304E5">
        <w:t>12</w:t>
      </w:r>
      <w:r>
        <w:t>:</w:t>
      </w:r>
      <w:r w:rsidR="006A60F3">
        <w:t>00</w:t>
      </w:r>
      <w:r>
        <w:t>)</w:t>
      </w:r>
    </w:p>
    <w:p w:rsidR="00A10D1C" w:rsidRPr="00FB745D" w:rsidP="00A10D1C">
      <w:pPr>
        <w:pStyle w:val="ListSubhead1"/>
      </w:pPr>
      <w:r w:rsidRPr="00A10D1C">
        <w:rPr>
          <w:b w:val="0"/>
        </w:rPr>
        <w:t>The facilitation team will review meeting action items and discuss future agenda items</w:t>
      </w:r>
    </w:p>
    <w:tbl>
      <w:tblPr>
        <w:tblStyle w:val="GridTable3Accent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340"/>
        <w:gridCol w:w="2430"/>
        <w:gridCol w:w="1170"/>
        <w:gridCol w:w="1816"/>
        <w:gridCol w:w="1529"/>
      </w:tblGrid>
      <w:tr w:rsidTr="00D060CC">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rPr>
          <w:trHeight w:val="309"/>
        </w:trPr>
        <w:tc>
          <w:tcPr>
            <w:tcW w:w="5940" w:type="dxa"/>
            <w:gridSpan w:val="3"/>
            <w:tcBorders>
              <w:top w:val="single" w:sz="6" w:space="0" w:color="FFFFFF" w:themeColor="background1"/>
              <w:bottom w:val="single" w:sz="4" w:space="0" w:color="auto"/>
              <w:right w:val="single" w:sz="8" w:space="0" w:color="auto"/>
            </w:tcBorders>
            <w:shd w:val="clear" w:color="auto" w:fill="00B0F0" w:themeFill="accent3"/>
            <w:vAlign w:val="center"/>
          </w:tcPr>
          <w:p w:rsidR="00DF1112" w:rsidRPr="003C3320" w:rsidP="00DF1112">
            <w:pPr>
              <w:pStyle w:val="PrimaryHeading"/>
              <w:spacing w:after="0"/>
              <w:jc w:val="left"/>
              <w:rPr>
                <w:b/>
                <w:i w:val="0"/>
              </w:rPr>
            </w:pPr>
            <w:r w:rsidRPr="00DF1112">
              <w:rPr>
                <w:b/>
                <w:i w:val="0"/>
                <w:iCs w:val="0"/>
              </w:rPr>
              <w:t>Future Meeting Dates and Materials</w:t>
            </w:r>
          </w:p>
        </w:tc>
        <w:tc>
          <w:tcPr>
            <w:tcW w:w="1816" w:type="dxa"/>
            <w:vMerge w:val="restart"/>
            <w:tcBorders>
              <w:top w:val="single" w:sz="6" w:space="0" w:color="FFFFFF" w:themeColor="background1"/>
              <w:left w:val="single" w:sz="6" w:space="0" w:color="FFFFFF" w:themeColor="background1"/>
              <w:right w:val="single" w:sz="6" w:space="0" w:color="FFFFFF" w:themeColor="background1"/>
            </w:tcBorders>
            <w:shd w:val="clear" w:color="auto" w:fill="013366" w:themeFill="accent1"/>
            <w:vAlign w:val="center"/>
          </w:tcPr>
          <w:p w:rsidR="00DF1112" w:rsidRPr="00DA23DE" w:rsidP="00D060CC">
            <w:pPr>
              <w:pStyle w:val="DisclaimerHeading"/>
              <w:spacing w:before="40" w:after="40"/>
              <w:jc w:val="center"/>
              <w:rPr>
                <w:b/>
                <w:color w:val="FFFFFF" w:themeColor="background1"/>
                <w:sz w:val="19"/>
                <w:szCs w:val="19"/>
              </w:rPr>
            </w:pPr>
            <w:r w:rsidRPr="00DA23DE">
              <w:rPr>
                <w:noProof/>
                <w:color w:val="FFFFFF" w:themeColor="background1"/>
                <w:sz w:val="19"/>
                <w:szCs w:val="19"/>
              </w:rPr>
              <w:drawing>
                <wp:anchor distT="0" distB="0" distL="45720" distR="114300" simplePos="0" relativeHeight="251660288" behindDoc="0" locked="0" layoutInCell="1" allowOverlap="1">
                  <wp:simplePos x="0" y="0"/>
                  <wp:positionH relativeFrom="column">
                    <wp:posOffset>856827</wp:posOffset>
                  </wp:positionH>
                  <wp:positionV relativeFrom="paragraph">
                    <wp:posOffset>53975</wp:posOffset>
                  </wp:positionV>
                  <wp:extent cx="173736" cy="173736"/>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noChangeArrowheads="1"/>
                          </pic:cNvPicPr>
                        </pic:nvPicPr>
                        <pic:blipFill>
                          <a:blip xmlns:r="http://schemas.openxmlformats.org/officeDocument/2006/relationships" r:embed="rId5">
                            <a:extLst>
                              <a:ext xmlns:a="http://schemas.openxmlformats.org/drawingml/2006/main" uri="{28A0092B-C50C-407E-A947-70E740481C1C}">
                                <a14:useLocalDpi xmlns:a14="http://schemas.microsoft.com/office/drawing/2010/main" val="0"/>
                              </a:ext>
                            </a:extLst>
                          </a:blip>
                          <a:stretch>
                            <a:fillRect/>
                          </a:stretch>
                        </pic:blipFill>
                        <pic:spPr bwMode="auto">
                          <a:xfrm>
                            <a:off x="0" y="0"/>
                            <a:ext cx="173736" cy="173736"/>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A23DE">
              <w:rPr>
                <w:b/>
                <w:color w:val="FFFFFF" w:themeColor="background1"/>
                <w:sz w:val="19"/>
                <w:szCs w:val="19"/>
              </w:rPr>
              <w:t>Materials Due</w:t>
            </w:r>
            <w:r>
              <w:rPr>
                <w:b/>
                <w:color w:val="FFFFFF" w:themeColor="background1"/>
                <w:sz w:val="19"/>
                <w:szCs w:val="19"/>
              </w:rPr>
              <w:br/>
            </w:r>
            <w:r w:rsidRPr="00DA23DE">
              <w:rPr>
                <w:b/>
                <w:color w:val="FFFFFF" w:themeColor="background1"/>
                <w:sz w:val="19"/>
                <w:szCs w:val="19"/>
              </w:rPr>
              <w:t xml:space="preserve"> to Secretary</w:t>
            </w:r>
          </w:p>
        </w:tc>
        <w:tc>
          <w:tcPr>
            <w:tcW w:w="1529" w:type="dxa"/>
            <w:vMerge w:val="restart"/>
            <w:tcBorders>
              <w:top w:val="single" w:sz="6" w:space="0" w:color="FFFFFF" w:themeColor="background1"/>
              <w:left w:val="single" w:sz="6" w:space="0" w:color="FFFFFF" w:themeColor="background1"/>
              <w:right w:val="single" w:sz="4" w:space="0" w:color="auto"/>
            </w:tcBorders>
            <w:shd w:val="clear" w:color="auto" w:fill="013366" w:themeFill="accent1"/>
            <w:vAlign w:val="center"/>
          </w:tcPr>
          <w:p w:rsidR="00DF1112" w:rsidRPr="00DA23DE" w:rsidP="00D060CC">
            <w:pPr>
              <w:pStyle w:val="DisclaimerHeading"/>
              <w:spacing w:before="40" w:after="40"/>
              <w:jc w:val="center"/>
              <w:rPr>
                <w:b/>
                <w:color w:val="FFFFFF" w:themeColor="background1"/>
                <w:sz w:val="19"/>
                <w:szCs w:val="19"/>
              </w:rPr>
            </w:pPr>
            <w:r w:rsidRPr="00DA23DE">
              <w:rPr>
                <w:b/>
                <w:color w:val="FFFFFF" w:themeColor="background1"/>
                <w:sz w:val="19"/>
                <w:szCs w:val="19"/>
              </w:rPr>
              <w:t>Materials Published</w:t>
            </w:r>
          </w:p>
        </w:tc>
      </w:tr>
      <w:tr w:rsidTr="00B65CD9">
        <w:tblPrEx>
          <w:tblW w:w="0" w:type="auto"/>
          <w:tblLook w:val="04A0"/>
        </w:tblPrEx>
        <w:trPr>
          <w:trHeight w:val="296"/>
        </w:trPr>
        <w:tc>
          <w:tcPr>
            <w:tcW w:w="2340" w:type="dxa"/>
            <w:tcBorders>
              <w:top w:val="single" w:sz="4" w:space="0" w:color="auto"/>
              <w:bottom w:val="single" w:sz="6" w:space="0" w:color="FFFFFF" w:themeColor="background1"/>
              <w:right w:val="single" w:sz="4" w:space="0" w:color="auto"/>
            </w:tcBorders>
            <w:shd w:val="clear" w:color="auto" w:fill="000000" w:themeFill="text2"/>
            <w:vAlign w:val="center"/>
          </w:tcPr>
          <w:p w:rsidR="00DF1112" w:rsidRPr="00BB6921" w:rsidP="00D060CC">
            <w:pPr>
              <w:pStyle w:val="DisclaimerHeading"/>
              <w:jc w:val="left"/>
              <w:rPr>
                <w:i w:val="0"/>
                <w:color w:val="auto"/>
                <w:sz w:val="19"/>
                <w:szCs w:val="19"/>
              </w:rPr>
            </w:pPr>
            <w:r w:rsidRPr="00BB6921">
              <w:rPr>
                <w:i w:val="0"/>
                <w:color w:val="auto"/>
                <w:sz w:val="19"/>
                <w:szCs w:val="19"/>
              </w:rPr>
              <w:t>Date</w:t>
            </w:r>
          </w:p>
        </w:tc>
        <w:tc>
          <w:tcPr>
            <w:tcW w:w="2430" w:type="dxa"/>
            <w:tcBorders>
              <w:top w:val="single" w:sz="4" w:space="0" w:color="auto"/>
              <w:left w:val="single" w:sz="4" w:space="0" w:color="auto"/>
              <w:bottom w:val="single" w:sz="6" w:space="0" w:color="FFFFFF" w:themeColor="background1"/>
              <w:right w:val="single" w:sz="8" w:space="0" w:color="auto"/>
            </w:tcBorders>
            <w:shd w:val="clear" w:color="auto" w:fill="000000" w:themeFill="text2"/>
            <w:vAlign w:val="center"/>
          </w:tcPr>
          <w:p w:rsidR="00DF1112" w:rsidRPr="00BB6921" w:rsidP="00D060CC">
            <w:pPr>
              <w:pStyle w:val="DisclaimerHeading"/>
              <w:rPr>
                <w:color w:val="auto"/>
                <w:sz w:val="19"/>
                <w:szCs w:val="19"/>
              </w:rPr>
            </w:pPr>
            <w:r w:rsidRPr="00BB6921">
              <w:rPr>
                <w:color w:val="auto"/>
                <w:sz w:val="19"/>
                <w:szCs w:val="19"/>
              </w:rPr>
              <w:t>Time</w:t>
            </w:r>
          </w:p>
        </w:tc>
        <w:tc>
          <w:tcPr>
            <w:tcW w:w="1170" w:type="dxa"/>
            <w:tcBorders>
              <w:top w:val="single" w:sz="4" w:space="0" w:color="auto"/>
              <w:left w:val="single" w:sz="8" w:space="0" w:color="auto"/>
              <w:bottom w:val="single" w:sz="6" w:space="0" w:color="FFFFFF" w:themeColor="background1"/>
              <w:right w:val="single" w:sz="8" w:space="0" w:color="auto"/>
            </w:tcBorders>
            <w:shd w:val="clear" w:color="auto" w:fill="000000" w:themeFill="text2"/>
            <w:vAlign w:val="center"/>
          </w:tcPr>
          <w:p w:rsidR="00DF1112" w:rsidRPr="00BB6921" w:rsidP="00D060CC">
            <w:pPr>
              <w:pStyle w:val="DisclaimerHeading"/>
              <w:jc w:val="center"/>
              <w:rPr>
                <w:color w:val="auto"/>
                <w:sz w:val="19"/>
                <w:szCs w:val="19"/>
              </w:rPr>
            </w:pPr>
            <w:r w:rsidRPr="00BB6921">
              <w:rPr>
                <w:color w:val="auto"/>
                <w:sz w:val="19"/>
                <w:szCs w:val="19"/>
              </w:rPr>
              <w:t>Location</w:t>
            </w:r>
          </w:p>
        </w:tc>
        <w:tc>
          <w:tcPr>
            <w:tcW w:w="1816" w:type="dxa"/>
            <w:vMerge/>
            <w:tcBorders>
              <w:left w:val="single" w:sz="6" w:space="0" w:color="FFFFFF" w:themeColor="background1"/>
              <w:bottom w:val="single" w:sz="6" w:space="0" w:color="FFFFFF" w:themeColor="background1"/>
              <w:right w:val="single" w:sz="6" w:space="0" w:color="FFFFFF" w:themeColor="background1"/>
            </w:tcBorders>
            <w:shd w:val="clear" w:color="auto" w:fill="000000" w:themeFill="text2"/>
            <w:vAlign w:val="center"/>
          </w:tcPr>
          <w:p w:rsidR="00DF1112" w:rsidRPr="00C10A93" w:rsidP="00D060CC">
            <w:pPr>
              <w:pStyle w:val="DisclaimerHeading"/>
              <w:jc w:val="center"/>
              <w:rPr>
                <w:color w:val="FFFFFF" w:themeColor="background1"/>
                <w:sz w:val="19"/>
                <w:szCs w:val="19"/>
              </w:rPr>
            </w:pPr>
          </w:p>
        </w:tc>
        <w:tc>
          <w:tcPr>
            <w:tcW w:w="1529" w:type="dxa"/>
            <w:vMerge/>
            <w:tcBorders>
              <w:left w:val="single" w:sz="6" w:space="0" w:color="FFFFFF" w:themeColor="background1"/>
              <w:bottom w:val="single" w:sz="6" w:space="0" w:color="FFFFFF" w:themeColor="background1"/>
              <w:right w:val="single" w:sz="4" w:space="0" w:color="auto"/>
            </w:tcBorders>
            <w:shd w:val="clear" w:color="auto" w:fill="000000" w:themeFill="text2"/>
            <w:vAlign w:val="center"/>
          </w:tcPr>
          <w:p w:rsidR="00DF1112" w:rsidRPr="00C10A93" w:rsidP="00D060CC">
            <w:pPr>
              <w:pStyle w:val="DisclaimerHeading"/>
              <w:jc w:val="center"/>
              <w:rPr>
                <w:color w:val="FFFFFF" w:themeColor="background1"/>
                <w:sz w:val="19"/>
                <w:szCs w:val="19"/>
              </w:rPr>
            </w:pPr>
          </w:p>
        </w:tc>
      </w:tr>
      <w:tr w:rsidTr="00B65CD9">
        <w:tblPrEx>
          <w:tblW w:w="0" w:type="auto"/>
          <w:tblLook w:val="04A0"/>
        </w:tblPrEx>
        <w:trPr>
          <w:trHeight w:val="331"/>
        </w:trPr>
        <w:tc>
          <w:tcPr>
            <w:tcW w:w="2340" w:type="dxa"/>
            <w:tcBorders>
              <w:top w:val="single" w:sz="4" w:space="0" w:color="auto"/>
              <w:bottom w:val="single" w:sz="4" w:space="0" w:color="auto"/>
              <w:right w:val="single" w:sz="4" w:space="0" w:color="auto"/>
            </w:tcBorders>
            <w:shd w:val="clear" w:color="auto" w:fill="E1F6FF"/>
          </w:tcPr>
          <w:p w:rsidR="00810198" w:rsidRPr="006A60F3" w:rsidP="00810198">
            <w:pPr>
              <w:pStyle w:val="DisclaimerHeading"/>
              <w:spacing w:before="40" w:after="40" w:line="220" w:lineRule="exact"/>
              <w:jc w:val="left"/>
              <w:rPr>
                <w:b w:val="0"/>
                <w:i w:val="0"/>
                <w:color w:val="auto"/>
                <w:sz w:val="18"/>
                <w:szCs w:val="18"/>
              </w:rPr>
            </w:pPr>
            <w:r>
              <w:rPr>
                <w:b w:val="0"/>
                <w:i w:val="0"/>
                <w:color w:val="auto"/>
                <w:sz w:val="18"/>
                <w:szCs w:val="18"/>
              </w:rPr>
              <w:t>July 14, 2023</w:t>
            </w:r>
          </w:p>
        </w:tc>
        <w:tc>
          <w:tcPr>
            <w:tcW w:w="2430" w:type="dxa"/>
            <w:tcBorders>
              <w:top w:val="single" w:sz="4" w:space="0" w:color="auto"/>
              <w:left w:val="single" w:sz="4" w:space="0" w:color="auto"/>
              <w:bottom w:val="single" w:sz="4" w:space="0" w:color="auto"/>
              <w:right w:val="single" w:sz="8" w:space="0" w:color="auto"/>
            </w:tcBorders>
          </w:tcPr>
          <w:p w:rsidR="00810198" w:rsidRPr="00C10A93" w:rsidP="00810198">
            <w:pPr>
              <w:pStyle w:val="DisclaimerHeading"/>
              <w:spacing w:before="40" w:after="40" w:line="220" w:lineRule="exact"/>
              <w:rPr>
                <w:b w:val="0"/>
                <w:color w:val="auto"/>
                <w:sz w:val="18"/>
                <w:szCs w:val="18"/>
              </w:rPr>
            </w:pPr>
            <w:r>
              <w:rPr>
                <w:b w:val="0"/>
                <w:color w:val="auto"/>
                <w:sz w:val="18"/>
                <w:szCs w:val="18"/>
              </w:rPr>
              <w:t>9:00 a.m. – 3:00 p.m. EPT</w:t>
            </w:r>
          </w:p>
        </w:tc>
        <w:tc>
          <w:tcPr>
            <w:tcW w:w="1170" w:type="dxa"/>
            <w:tcBorders>
              <w:top w:val="single" w:sz="4" w:space="0" w:color="auto"/>
              <w:left w:val="single" w:sz="8" w:space="0" w:color="auto"/>
              <w:bottom w:val="single" w:sz="4" w:space="0" w:color="auto"/>
              <w:right w:val="single" w:sz="8" w:space="0" w:color="auto"/>
            </w:tcBorders>
          </w:tcPr>
          <w:p w:rsidR="00810198" w:rsidRPr="00C10A93" w:rsidP="00810198">
            <w:pPr>
              <w:pStyle w:val="AttendeesList"/>
              <w:spacing w:before="40" w:after="40" w:line="220" w:lineRule="exact"/>
              <w:rPr>
                <w:szCs w:val="18"/>
              </w:rPr>
            </w:pPr>
            <w:r>
              <w:rPr>
                <w:szCs w:val="18"/>
              </w:rPr>
              <w:t>WebEx</w:t>
            </w:r>
          </w:p>
        </w:tc>
        <w:tc>
          <w:tcPr>
            <w:tcW w:w="1816" w:type="dxa"/>
            <w:tcBorders>
              <w:top w:val="single" w:sz="4" w:space="0" w:color="auto"/>
              <w:left w:val="single" w:sz="4" w:space="0" w:color="auto"/>
              <w:bottom w:val="single" w:sz="4" w:space="0" w:color="auto"/>
              <w:right w:val="single" w:sz="4" w:space="0" w:color="auto"/>
            </w:tcBorders>
          </w:tcPr>
          <w:p w:rsidR="00810198" w:rsidP="00810198">
            <w:pPr>
              <w:pStyle w:val="DisclaimerHeading"/>
              <w:spacing w:before="40" w:after="40" w:line="220" w:lineRule="exact"/>
              <w:jc w:val="center"/>
              <w:rPr>
                <w:b w:val="0"/>
                <w:color w:val="auto"/>
                <w:sz w:val="18"/>
                <w:szCs w:val="18"/>
              </w:rPr>
            </w:pPr>
            <w:r>
              <w:rPr>
                <w:b w:val="0"/>
                <w:color w:val="auto"/>
                <w:sz w:val="18"/>
                <w:szCs w:val="18"/>
              </w:rPr>
              <w:t>July 6, 2023</w:t>
            </w:r>
          </w:p>
        </w:tc>
        <w:tc>
          <w:tcPr>
            <w:tcW w:w="1529" w:type="dxa"/>
            <w:tcBorders>
              <w:top w:val="single" w:sz="4" w:space="0" w:color="auto"/>
              <w:left w:val="single" w:sz="4" w:space="0" w:color="auto"/>
              <w:bottom w:val="single" w:sz="4" w:space="0" w:color="auto"/>
              <w:right w:val="single" w:sz="4" w:space="0" w:color="auto"/>
            </w:tcBorders>
          </w:tcPr>
          <w:p w:rsidR="00810198" w:rsidP="00810198">
            <w:pPr>
              <w:pStyle w:val="DisclaimerHeading"/>
              <w:spacing w:before="40" w:after="40" w:line="220" w:lineRule="exact"/>
              <w:jc w:val="center"/>
              <w:rPr>
                <w:b w:val="0"/>
                <w:color w:val="auto"/>
                <w:sz w:val="18"/>
                <w:szCs w:val="18"/>
              </w:rPr>
            </w:pPr>
            <w:r>
              <w:rPr>
                <w:b w:val="0"/>
                <w:color w:val="auto"/>
                <w:sz w:val="18"/>
                <w:szCs w:val="18"/>
              </w:rPr>
              <w:t>July 11, 2023</w:t>
            </w:r>
          </w:p>
        </w:tc>
      </w:tr>
      <w:tr w:rsidTr="00B65CD9">
        <w:tblPrEx>
          <w:tblW w:w="0" w:type="auto"/>
          <w:tblLook w:val="04A0"/>
        </w:tblPrEx>
        <w:trPr>
          <w:trHeight w:val="331"/>
        </w:trPr>
        <w:tc>
          <w:tcPr>
            <w:tcW w:w="2340" w:type="dxa"/>
            <w:tcBorders>
              <w:top w:val="single" w:sz="4" w:space="0" w:color="auto"/>
              <w:bottom w:val="single" w:sz="4" w:space="0" w:color="auto"/>
              <w:right w:val="single" w:sz="4" w:space="0" w:color="auto"/>
            </w:tcBorders>
            <w:shd w:val="clear" w:color="auto" w:fill="E1F6FF"/>
          </w:tcPr>
          <w:p w:rsidR="00810198" w:rsidP="00810198">
            <w:pPr>
              <w:pStyle w:val="DisclaimerHeading"/>
              <w:spacing w:before="40" w:after="40" w:line="220" w:lineRule="exact"/>
              <w:jc w:val="left"/>
              <w:rPr>
                <w:b w:val="0"/>
                <w:i w:val="0"/>
                <w:color w:val="auto"/>
                <w:sz w:val="18"/>
                <w:szCs w:val="18"/>
              </w:rPr>
            </w:pPr>
            <w:r>
              <w:rPr>
                <w:b w:val="0"/>
                <w:i w:val="0"/>
                <w:color w:val="auto"/>
                <w:sz w:val="18"/>
                <w:szCs w:val="18"/>
              </w:rPr>
              <w:t>July 31, 2023 *F.O. 2222</w:t>
            </w:r>
          </w:p>
        </w:tc>
        <w:tc>
          <w:tcPr>
            <w:tcW w:w="2430" w:type="dxa"/>
            <w:tcBorders>
              <w:top w:val="single" w:sz="4" w:space="0" w:color="auto"/>
              <w:left w:val="single" w:sz="4" w:space="0" w:color="auto"/>
              <w:bottom w:val="single" w:sz="4" w:space="0" w:color="auto"/>
              <w:right w:val="single" w:sz="8" w:space="0" w:color="auto"/>
            </w:tcBorders>
          </w:tcPr>
          <w:p w:rsidR="00810198" w:rsidRPr="00C10A93" w:rsidP="00810198">
            <w:pPr>
              <w:pStyle w:val="DisclaimerHeading"/>
              <w:spacing w:before="40" w:after="40" w:line="220" w:lineRule="exact"/>
              <w:rPr>
                <w:b w:val="0"/>
                <w:color w:val="auto"/>
                <w:sz w:val="18"/>
                <w:szCs w:val="18"/>
              </w:rPr>
            </w:pPr>
            <w:r>
              <w:rPr>
                <w:b w:val="0"/>
                <w:color w:val="auto"/>
                <w:sz w:val="18"/>
                <w:szCs w:val="18"/>
              </w:rPr>
              <w:t>1:00 p.m. – 4:00 p.m. EPT</w:t>
            </w:r>
          </w:p>
        </w:tc>
        <w:tc>
          <w:tcPr>
            <w:tcW w:w="1170" w:type="dxa"/>
            <w:tcBorders>
              <w:top w:val="single" w:sz="4" w:space="0" w:color="auto"/>
              <w:left w:val="single" w:sz="8" w:space="0" w:color="auto"/>
              <w:bottom w:val="single" w:sz="4" w:space="0" w:color="auto"/>
              <w:right w:val="single" w:sz="8" w:space="0" w:color="auto"/>
            </w:tcBorders>
          </w:tcPr>
          <w:p w:rsidR="00810198" w:rsidRPr="00C10A93" w:rsidP="00810198">
            <w:pPr>
              <w:pStyle w:val="AttendeesList"/>
              <w:spacing w:before="40" w:after="40" w:line="220" w:lineRule="exact"/>
              <w:rPr>
                <w:szCs w:val="18"/>
              </w:rPr>
            </w:pPr>
            <w:r>
              <w:rPr>
                <w:szCs w:val="18"/>
              </w:rPr>
              <w:t>WebEx</w:t>
            </w:r>
          </w:p>
        </w:tc>
        <w:tc>
          <w:tcPr>
            <w:tcW w:w="1816" w:type="dxa"/>
            <w:tcBorders>
              <w:top w:val="single" w:sz="4" w:space="0" w:color="auto"/>
              <w:left w:val="single" w:sz="4" w:space="0" w:color="auto"/>
              <w:bottom w:val="single" w:sz="4" w:space="0" w:color="auto"/>
              <w:right w:val="single" w:sz="4" w:space="0" w:color="auto"/>
            </w:tcBorders>
          </w:tcPr>
          <w:p w:rsidR="00810198" w:rsidP="00810198">
            <w:pPr>
              <w:pStyle w:val="DisclaimerHeading"/>
              <w:spacing w:before="40" w:after="40" w:line="220" w:lineRule="exact"/>
              <w:jc w:val="center"/>
              <w:rPr>
                <w:b w:val="0"/>
                <w:color w:val="auto"/>
                <w:sz w:val="18"/>
                <w:szCs w:val="18"/>
              </w:rPr>
            </w:pPr>
            <w:r>
              <w:rPr>
                <w:b w:val="0"/>
                <w:color w:val="auto"/>
                <w:sz w:val="18"/>
                <w:szCs w:val="18"/>
              </w:rPr>
              <w:t>July 21, 2023</w:t>
            </w:r>
          </w:p>
        </w:tc>
        <w:tc>
          <w:tcPr>
            <w:tcW w:w="1529" w:type="dxa"/>
            <w:tcBorders>
              <w:top w:val="single" w:sz="4" w:space="0" w:color="auto"/>
              <w:left w:val="single" w:sz="4" w:space="0" w:color="auto"/>
              <w:bottom w:val="single" w:sz="4" w:space="0" w:color="auto"/>
              <w:right w:val="single" w:sz="4" w:space="0" w:color="auto"/>
            </w:tcBorders>
          </w:tcPr>
          <w:p w:rsidR="00810198" w:rsidP="00810198">
            <w:pPr>
              <w:pStyle w:val="DisclaimerHeading"/>
              <w:spacing w:before="40" w:after="40" w:line="220" w:lineRule="exact"/>
              <w:jc w:val="center"/>
              <w:rPr>
                <w:b w:val="0"/>
                <w:color w:val="auto"/>
                <w:sz w:val="18"/>
                <w:szCs w:val="18"/>
              </w:rPr>
            </w:pPr>
            <w:r>
              <w:rPr>
                <w:b w:val="0"/>
                <w:color w:val="auto"/>
                <w:sz w:val="18"/>
                <w:szCs w:val="18"/>
              </w:rPr>
              <w:t>July 26, 2023</w:t>
            </w:r>
          </w:p>
        </w:tc>
      </w:tr>
      <w:tr w:rsidTr="00B65CD9">
        <w:tblPrEx>
          <w:tblW w:w="0" w:type="auto"/>
          <w:tblLook w:val="04A0"/>
        </w:tblPrEx>
        <w:trPr>
          <w:trHeight w:val="331"/>
        </w:trPr>
        <w:tc>
          <w:tcPr>
            <w:tcW w:w="2340" w:type="dxa"/>
            <w:tcBorders>
              <w:top w:val="single" w:sz="4" w:space="0" w:color="auto"/>
              <w:bottom w:val="single" w:sz="4" w:space="0" w:color="auto"/>
              <w:right w:val="single" w:sz="4" w:space="0" w:color="auto"/>
            </w:tcBorders>
            <w:shd w:val="clear" w:color="auto" w:fill="E1F6FF"/>
          </w:tcPr>
          <w:p w:rsidR="00810198" w:rsidP="00810198">
            <w:pPr>
              <w:pStyle w:val="DisclaimerHeading"/>
              <w:spacing w:before="40" w:after="40" w:line="220" w:lineRule="exact"/>
              <w:jc w:val="left"/>
              <w:rPr>
                <w:b w:val="0"/>
                <w:i w:val="0"/>
                <w:color w:val="auto"/>
                <w:sz w:val="18"/>
                <w:szCs w:val="18"/>
              </w:rPr>
            </w:pPr>
            <w:r>
              <w:rPr>
                <w:b w:val="0"/>
                <w:i w:val="0"/>
                <w:color w:val="auto"/>
                <w:sz w:val="18"/>
                <w:szCs w:val="18"/>
              </w:rPr>
              <w:t>August 7, 2023</w:t>
            </w:r>
          </w:p>
        </w:tc>
        <w:tc>
          <w:tcPr>
            <w:tcW w:w="2430" w:type="dxa"/>
            <w:tcBorders>
              <w:top w:val="single" w:sz="4" w:space="0" w:color="auto"/>
              <w:left w:val="single" w:sz="4" w:space="0" w:color="auto"/>
              <w:bottom w:val="single" w:sz="4" w:space="0" w:color="auto"/>
              <w:right w:val="single" w:sz="8" w:space="0" w:color="auto"/>
            </w:tcBorders>
          </w:tcPr>
          <w:p w:rsidR="00810198" w:rsidP="00810198">
            <w:pPr>
              <w:pStyle w:val="DisclaimerHeading"/>
              <w:spacing w:before="40" w:after="40" w:line="220" w:lineRule="exact"/>
              <w:rPr>
                <w:b w:val="0"/>
                <w:color w:val="auto"/>
                <w:sz w:val="18"/>
                <w:szCs w:val="18"/>
              </w:rPr>
            </w:pPr>
            <w:r>
              <w:rPr>
                <w:b w:val="0"/>
                <w:color w:val="auto"/>
                <w:sz w:val="18"/>
                <w:szCs w:val="18"/>
              </w:rPr>
              <w:t>9:00 a.m. – 3:00 p.m. EPT</w:t>
            </w:r>
          </w:p>
        </w:tc>
        <w:tc>
          <w:tcPr>
            <w:tcW w:w="1170" w:type="dxa"/>
            <w:tcBorders>
              <w:top w:val="single" w:sz="4" w:space="0" w:color="auto"/>
              <w:left w:val="single" w:sz="8" w:space="0" w:color="auto"/>
              <w:bottom w:val="single" w:sz="4" w:space="0" w:color="auto"/>
              <w:right w:val="single" w:sz="8" w:space="0" w:color="auto"/>
            </w:tcBorders>
          </w:tcPr>
          <w:p w:rsidR="00810198" w:rsidP="00810198">
            <w:pPr>
              <w:pStyle w:val="AttendeesList"/>
              <w:spacing w:before="40" w:after="40" w:line="220" w:lineRule="exact"/>
              <w:rPr>
                <w:szCs w:val="18"/>
              </w:rPr>
            </w:pPr>
            <w:r>
              <w:rPr>
                <w:szCs w:val="18"/>
              </w:rPr>
              <w:t>WebEx</w:t>
            </w:r>
          </w:p>
        </w:tc>
        <w:tc>
          <w:tcPr>
            <w:tcW w:w="1816" w:type="dxa"/>
            <w:tcBorders>
              <w:top w:val="single" w:sz="4" w:space="0" w:color="auto"/>
              <w:left w:val="single" w:sz="4" w:space="0" w:color="auto"/>
              <w:bottom w:val="single" w:sz="4" w:space="0" w:color="auto"/>
              <w:right w:val="single" w:sz="4" w:space="0" w:color="auto"/>
            </w:tcBorders>
          </w:tcPr>
          <w:p w:rsidR="00810198" w:rsidP="00810198">
            <w:pPr>
              <w:pStyle w:val="DisclaimerHeading"/>
              <w:spacing w:before="40" w:after="40" w:line="220" w:lineRule="exact"/>
              <w:jc w:val="center"/>
              <w:rPr>
                <w:b w:val="0"/>
                <w:color w:val="auto"/>
                <w:sz w:val="18"/>
                <w:szCs w:val="18"/>
              </w:rPr>
            </w:pPr>
            <w:r>
              <w:rPr>
                <w:b w:val="0"/>
                <w:color w:val="auto"/>
                <w:sz w:val="18"/>
                <w:szCs w:val="18"/>
              </w:rPr>
              <w:t>July 28, 2023</w:t>
            </w:r>
          </w:p>
        </w:tc>
        <w:tc>
          <w:tcPr>
            <w:tcW w:w="1529" w:type="dxa"/>
            <w:tcBorders>
              <w:top w:val="single" w:sz="4" w:space="0" w:color="auto"/>
              <w:left w:val="single" w:sz="4" w:space="0" w:color="auto"/>
              <w:bottom w:val="single" w:sz="4" w:space="0" w:color="auto"/>
              <w:right w:val="single" w:sz="4" w:space="0" w:color="auto"/>
            </w:tcBorders>
          </w:tcPr>
          <w:p w:rsidR="00810198" w:rsidP="00810198">
            <w:pPr>
              <w:pStyle w:val="DisclaimerHeading"/>
              <w:spacing w:before="40" w:after="40" w:line="220" w:lineRule="exact"/>
              <w:jc w:val="center"/>
              <w:rPr>
                <w:b w:val="0"/>
                <w:color w:val="auto"/>
                <w:sz w:val="18"/>
                <w:szCs w:val="18"/>
              </w:rPr>
            </w:pPr>
            <w:r>
              <w:rPr>
                <w:b w:val="0"/>
                <w:color w:val="auto"/>
                <w:sz w:val="18"/>
                <w:szCs w:val="18"/>
              </w:rPr>
              <w:t>August 2, 2023</w:t>
            </w:r>
          </w:p>
        </w:tc>
      </w:tr>
      <w:tr w:rsidTr="00B65CD9">
        <w:tblPrEx>
          <w:tblW w:w="0" w:type="auto"/>
          <w:tblLook w:val="04A0"/>
        </w:tblPrEx>
        <w:trPr>
          <w:trHeight w:val="331"/>
        </w:trPr>
        <w:tc>
          <w:tcPr>
            <w:tcW w:w="2340" w:type="dxa"/>
            <w:tcBorders>
              <w:top w:val="single" w:sz="4" w:space="0" w:color="auto"/>
              <w:bottom w:val="single" w:sz="4" w:space="0" w:color="auto"/>
              <w:right w:val="single" w:sz="4" w:space="0" w:color="auto"/>
            </w:tcBorders>
            <w:shd w:val="clear" w:color="auto" w:fill="E1F6FF"/>
          </w:tcPr>
          <w:p w:rsidR="00CE2B47" w:rsidP="00CE2B47">
            <w:pPr>
              <w:pStyle w:val="DisclaimerHeading"/>
              <w:spacing w:before="40" w:after="40" w:line="220" w:lineRule="exact"/>
              <w:jc w:val="left"/>
              <w:rPr>
                <w:b w:val="0"/>
                <w:color w:val="auto"/>
                <w:sz w:val="18"/>
                <w:szCs w:val="18"/>
              </w:rPr>
            </w:pPr>
            <w:r>
              <w:rPr>
                <w:b w:val="0"/>
                <w:i w:val="0"/>
                <w:color w:val="auto"/>
                <w:sz w:val="18"/>
                <w:szCs w:val="18"/>
              </w:rPr>
              <w:t>September 8</w:t>
            </w:r>
            <w:r>
              <w:rPr>
                <w:b w:val="0"/>
                <w:i w:val="0"/>
                <w:color w:val="auto"/>
                <w:sz w:val="18"/>
                <w:szCs w:val="18"/>
              </w:rPr>
              <w:t>, 2023</w:t>
            </w:r>
          </w:p>
        </w:tc>
        <w:tc>
          <w:tcPr>
            <w:tcW w:w="2430" w:type="dxa"/>
            <w:tcBorders>
              <w:top w:val="single" w:sz="4" w:space="0" w:color="auto"/>
              <w:left w:val="single" w:sz="4" w:space="0" w:color="auto"/>
              <w:bottom w:val="single" w:sz="4" w:space="0" w:color="auto"/>
              <w:right w:val="single" w:sz="8" w:space="0" w:color="auto"/>
            </w:tcBorders>
          </w:tcPr>
          <w:p w:rsidR="00CE2B47" w:rsidP="00CE2B47">
            <w:pPr>
              <w:pStyle w:val="DisclaimerHeading"/>
              <w:spacing w:before="40" w:after="40" w:line="220" w:lineRule="exact"/>
              <w:rPr>
                <w:b w:val="0"/>
                <w:color w:val="auto"/>
                <w:sz w:val="18"/>
                <w:szCs w:val="18"/>
              </w:rPr>
            </w:pPr>
            <w:r>
              <w:rPr>
                <w:b w:val="0"/>
                <w:color w:val="auto"/>
                <w:sz w:val="18"/>
                <w:szCs w:val="18"/>
              </w:rPr>
              <w:t>9:00 a.m. – 3:00 p.m. EPT</w:t>
            </w:r>
          </w:p>
        </w:tc>
        <w:tc>
          <w:tcPr>
            <w:tcW w:w="1170" w:type="dxa"/>
            <w:tcBorders>
              <w:top w:val="single" w:sz="4" w:space="0" w:color="auto"/>
              <w:left w:val="single" w:sz="8" w:space="0" w:color="auto"/>
              <w:bottom w:val="single" w:sz="4" w:space="0" w:color="auto"/>
              <w:right w:val="single" w:sz="8" w:space="0" w:color="auto"/>
            </w:tcBorders>
          </w:tcPr>
          <w:p w:rsidR="00CE2B47" w:rsidP="00CE2B47">
            <w:pPr>
              <w:pStyle w:val="AttendeesList"/>
              <w:spacing w:before="40" w:after="40" w:line="220" w:lineRule="exact"/>
              <w:rPr>
                <w:szCs w:val="18"/>
              </w:rPr>
            </w:pPr>
            <w:r>
              <w:rPr>
                <w:szCs w:val="18"/>
              </w:rPr>
              <w:t>WebEx</w:t>
            </w:r>
          </w:p>
        </w:tc>
        <w:tc>
          <w:tcPr>
            <w:tcW w:w="1816" w:type="dxa"/>
            <w:tcBorders>
              <w:top w:val="single" w:sz="4" w:space="0" w:color="auto"/>
              <w:left w:val="single" w:sz="4" w:space="0" w:color="auto"/>
              <w:bottom w:val="single" w:sz="4" w:space="0" w:color="auto"/>
              <w:right w:val="single" w:sz="4" w:space="0" w:color="auto"/>
            </w:tcBorders>
          </w:tcPr>
          <w:p w:rsidR="00CE2B47" w:rsidP="00CE2B47">
            <w:pPr>
              <w:pStyle w:val="DisclaimerHeading"/>
              <w:spacing w:before="40" w:after="40" w:line="220" w:lineRule="exact"/>
              <w:jc w:val="center"/>
              <w:rPr>
                <w:b w:val="0"/>
                <w:color w:val="auto"/>
                <w:sz w:val="18"/>
                <w:szCs w:val="18"/>
              </w:rPr>
            </w:pPr>
            <w:r>
              <w:rPr>
                <w:b w:val="0"/>
                <w:color w:val="auto"/>
                <w:sz w:val="18"/>
                <w:szCs w:val="18"/>
              </w:rPr>
              <w:t>August 31</w:t>
            </w:r>
            <w:r>
              <w:rPr>
                <w:b w:val="0"/>
                <w:color w:val="auto"/>
                <w:sz w:val="18"/>
                <w:szCs w:val="18"/>
              </w:rPr>
              <w:t>, 2023</w:t>
            </w:r>
          </w:p>
        </w:tc>
        <w:tc>
          <w:tcPr>
            <w:tcW w:w="1529" w:type="dxa"/>
            <w:tcBorders>
              <w:top w:val="single" w:sz="4" w:space="0" w:color="auto"/>
              <w:left w:val="single" w:sz="4" w:space="0" w:color="auto"/>
              <w:bottom w:val="single" w:sz="4" w:space="0" w:color="auto"/>
              <w:right w:val="single" w:sz="4" w:space="0" w:color="auto"/>
            </w:tcBorders>
          </w:tcPr>
          <w:p w:rsidR="00CE2B47" w:rsidP="00CE2B47">
            <w:pPr>
              <w:pStyle w:val="DisclaimerHeading"/>
              <w:spacing w:before="40" w:after="40" w:line="220" w:lineRule="exact"/>
              <w:jc w:val="center"/>
              <w:rPr>
                <w:b w:val="0"/>
                <w:color w:val="auto"/>
                <w:sz w:val="18"/>
                <w:szCs w:val="18"/>
              </w:rPr>
            </w:pPr>
            <w:r>
              <w:rPr>
                <w:b w:val="0"/>
                <w:color w:val="auto"/>
                <w:sz w:val="18"/>
                <w:szCs w:val="18"/>
              </w:rPr>
              <w:t>September 5</w:t>
            </w:r>
            <w:r>
              <w:rPr>
                <w:b w:val="0"/>
                <w:color w:val="auto"/>
                <w:sz w:val="18"/>
                <w:szCs w:val="18"/>
              </w:rPr>
              <w:t>, 2023</w:t>
            </w:r>
          </w:p>
        </w:tc>
      </w:tr>
    </w:tbl>
    <w:p w:rsidR="00D2209D" w:rsidP="00337321">
      <w:pPr>
        <w:pStyle w:val="Author"/>
      </w:pPr>
    </w:p>
    <w:p w:rsidR="00A317A9" w:rsidRPr="00B62597" w:rsidP="00337321">
      <w:pPr>
        <w:pStyle w:val="Author"/>
      </w:pPr>
      <w:r>
        <w:t xml:space="preserve">Author: </w:t>
      </w:r>
      <w:r w:rsidR="00B65CD9">
        <w:t>Ilyana Dropkin</w:t>
      </w:r>
    </w:p>
    <w:p w:rsidR="00530AFC" w:rsidP="00810198">
      <w:pPr>
        <w:pStyle w:val="DisclosureTitle"/>
      </w:pPr>
    </w:p>
    <w:p w:rsidR="00530AFC" w:rsidP="00810198">
      <w:pPr>
        <w:pStyle w:val="DisclosureTitle"/>
      </w:pPr>
    </w:p>
    <w:p w:rsidR="00530AFC" w:rsidP="00810198">
      <w:pPr>
        <w:pStyle w:val="DisclosureTitle"/>
      </w:pPr>
    </w:p>
    <w:p w:rsidR="00530AFC" w:rsidP="00810198">
      <w:pPr>
        <w:pStyle w:val="DisclosureTitle"/>
      </w:pPr>
    </w:p>
    <w:p w:rsidR="00530AFC" w:rsidP="00810198">
      <w:pPr>
        <w:pStyle w:val="DisclosureTitle"/>
      </w:pPr>
    </w:p>
    <w:p w:rsidR="00530AFC" w:rsidP="00810198">
      <w:pPr>
        <w:pStyle w:val="DisclosureTitle"/>
      </w:pPr>
    </w:p>
    <w:p w:rsidR="00530AFC" w:rsidP="00810198">
      <w:pPr>
        <w:pStyle w:val="DisclosureTitle"/>
      </w:pPr>
    </w:p>
    <w:p w:rsidR="00530AFC" w:rsidP="00810198">
      <w:pPr>
        <w:pStyle w:val="DisclosureTitle"/>
      </w:pPr>
    </w:p>
    <w:p w:rsidR="00530AFC" w:rsidP="00810198">
      <w:pPr>
        <w:pStyle w:val="DisclosureTitle"/>
      </w:pPr>
    </w:p>
    <w:p w:rsidR="00530AFC" w:rsidP="00810198">
      <w:pPr>
        <w:pStyle w:val="DisclosureTitle"/>
      </w:pPr>
    </w:p>
    <w:p w:rsidR="00530AFC" w:rsidP="00810198">
      <w:pPr>
        <w:pStyle w:val="DisclosureTitle"/>
      </w:pPr>
    </w:p>
    <w:p w:rsidR="00530AFC" w:rsidP="00810198">
      <w:pPr>
        <w:pStyle w:val="DisclosureTitle"/>
      </w:pPr>
    </w:p>
    <w:p w:rsidR="00530AFC" w:rsidP="00810198">
      <w:pPr>
        <w:pStyle w:val="DisclosureTitle"/>
      </w:pPr>
    </w:p>
    <w:p w:rsidR="00530AFC" w:rsidP="00810198">
      <w:pPr>
        <w:pStyle w:val="DisclosureTitle"/>
      </w:pPr>
    </w:p>
    <w:p w:rsidR="00B62597" w:rsidRPr="00B62597" w:rsidP="00810198">
      <w:pPr>
        <w:pStyle w:val="DisclosureTitle"/>
      </w:pPr>
      <w:bookmarkStart w:id="2" w:name="_GoBack"/>
      <w:bookmarkEnd w:id="2"/>
      <w:r>
        <w:t>Anti</w:t>
      </w:r>
      <w:r w:rsidRPr="00B62597">
        <w:t>trust:</w:t>
      </w:r>
    </w:p>
    <w:p w:rsidR="00B62597" w:rsidRPr="00B62597" w:rsidP="00491490">
      <w:pPr>
        <w:pStyle w:val="DisclaimerBodyCopy"/>
      </w:pPr>
      <w:r w:rsidRPr="00B62597">
        <w:t>You may not discuss any topics that violate, or that might appear to violate, the antitrust laws including but not limited to agreements between or among competitors regarding prices, bid and offer practices, availability of service, product design, terms of sale, division of markets, allocation of customers or any other activity that might unreasonably restrain competition.</w:t>
      </w:r>
      <w:r w:rsidR="00711249">
        <w:t xml:space="preserve"> </w:t>
      </w:r>
      <w:r w:rsidRPr="00B62597">
        <w:t>If any of these items are discussed the chair will re-direct the conversation.</w:t>
      </w:r>
      <w:r w:rsidR="00711249">
        <w:t xml:space="preserve"> </w:t>
      </w:r>
      <w:r w:rsidRPr="00B62597">
        <w:t>If the conversation still persists, parties will be asked to leave the meeting or the meeting will be adjourned.</w:t>
      </w:r>
    </w:p>
    <w:p w:rsidR="00B62597" w:rsidRPr="00B62597" w:rsidP="00B62597">
      <w:pPr>
        <w:spacing w:after="0" w:line="240" w:lineRule="auto"/>
        <w:rPr>
          <w:rFonts w:ascii="Arial Narrow" w:eastAsia="Times New Roman" w:hAnsi="Arial Narrow" w:cs="Times New Roman"/>
          <w:sz w:val="16"/>
          <w:szCs w:val="16"/>
        </w:rPr>
      </w:pPr>
    </w:p>
    <w:p w:rsidR="00B62597" w:rsidRPr="00B62597" w:rsidP="00337321">
      <w:pPr>
        <w:pStyle w:val="DisclosureTitle"/>
      </w:pPr>
      <w:r w:rsidRPr="00B62597">
        <w:t>Code of Conduct:</w:t>
      </w:r>
    </w:p>
    <w:p w:rsidR="00B62597" w:rsidRPr="00B62597" w:rsidP="00337321">
      <w:pPr>
        <w:pStyle w:val="DisclosureBody"/>
      </w:pPr>
      <w:r w:rsidRPr="00B62597">
        <w:t>As a mandatory condition of attendance at today's meeting, attendees agree to adhere to the PJM Code of Conduct as detailed in PJM Manual M-34 section 4.5, including, but not limited to, participants' responsibilities and rules regarding the dissemination of meeting discussion and materials.</w:t>
      </w:r>
    </w:p>
    <w:p w:rsidR="00B62597" w:rsidRPr="00B62597" w:rsidP="00B62597">
      <w:pPr>
        <w:spacing w:after="0" w:line="240" w:lineRule="auto"/>
        <w:rPr>
          <w:rFonts w:ascii="Arial Narrow" w:eastAsia="Times New Roman" w:hAnsi="Arial Narrow" w:cs="Times New Roman"/>
          <w:sz w:val="18"/>
          <w:szCs w:val="18"/>
        </w:rPr>
      </w:pPr>
    </w:p>
    <w:p w:rsidR="00B62597" w:rsidRPr="00B62597" w:rsidP="00337321">
      <w:pPr>
        <w:pStyle w:val="DisclosureTitle"/>
      </w:pPr>
      <w:r w:rsidRPr="00B62597">
        <w:t xml:space="preserve">Public Meetings/Media Participation: </w:t>
      </w:r>
    </w:p>
    <w:p w:rsidR="00DE34CF" w:rsidP="00337321">
      <w:pPr>
        <w:pStyle w:val="DisclosureBody"/>
      </w:pPr>
      <w:r w:rsidRPr="00B62597">
        <w:t>Unless otherwise noted, PJM stakeholder meetings are open to the public and to members of the media. Members of the media are asked to announce their attendance at all PJM stakeholder meetings at the beginning of the meeting or at the point they join a meeting already in progress. Members of the Media are reminded that speakers at PJM meetings cannot be quoted without explicit permission from the speaker. PJM Members are reminded that "detailed transcriptional meeting notes" and white board notes from "brainstorming sessions" shall not be disseminated. Stakeholders are also not allowed to create audio, video or online recordings of PJM meetings.</w:t>
      </w:r>
      <w:r w:rsidR="000333FF">
        <w:t xml:space="preserve"> </w:t>
      </w:r>
      <w:r w:rsidRPr="00E1605D" w:rsidR="000333FF">
        <w:t>PJM may create audio, video or online recordings of stakeholder meetings for internal and training purposes, and your participation at such meetings indicates your consent to the same.</w:t>
      </w:r>
    </w:p>
    <w:p w:rsidR="00027F49" w:rsidP="00027F49">
      <w:pPr>
        <w:pStyle w:val="DisclaimerHeading"/>
        <w:spacing w:before="240"/>
      </w:pPr>
      <w:r>
        <w:t xml:space="preserve">Participant Identification in </w:t>
      </w:r>
      <w:r w:rsidR="00711249">
        <w:t>Webex</w:t>
      </w:r>
      <w:r>
        <w:t>:</w:t>
      </w:r>
    </w:p>
    <w:p w:rsidR="00027F49" w:rsidP="00027F49">
      <w:pPr>
        <w:pStyle w:val="DisclaimerBodyCopy"/>
      </w:pPr>
      <w:r>
        <w:t xml:space="preserve">When logging into the </w:t>
      </w:r>
      <w:r w:rsidR="00711249">
        <w:t>Webex</w:t>
      </w:r>
      <w:r>
        <w:t xml:space="preserve"> desktop client, please enter your real first and last name as well as a valid email address. Be sure to select the “call me” option.</w:t>
      </w:r>
    </w:p>
    <w:p w:rsidR="00027F49" w:rsidP="00027F49">
      <w:pPr>
        <w:pStyle w:val="DisclaimerBodyCopy"/>
      </w:pPr>
      <w:r>
        <w:t xml:space="preserve">PJM support staff continuously monitors </w:t>
      </w:r>
      <w:r w:rsidR="00711249">
        <w:t>Webex</w:t>
      </w:r>
      <w:r>
        <w:t xml:space="preserve"> connections during stakeholder meetings. Anonymous users or those using false usernames or emails will be dropped from the teleconference.</w:t>
      </w:r>
    </w:p>
    <w:p w:rsidR="00027F49" w:rsidP="00027F49">
      <w:pPr>
        <w:pStyle w:val="DisclosureBody"/>
      </w:pPr>
    </w:p>
    <w:p w:rsidR="00027F49" w:rsidP="00027F49">
      <w:pPr>
        <w:pStyle w:val="DisclaimerHeading"/>
      </w:pPr>
      <w:r w:rsidRPr="006024A0">
        <w:rPr>
          <w:noProof/>
        </w:rPr>
        <w:drawing>
          <wp:inline distT="0" distB="0" distL="0" distR="0">
            <wp:extent cx="5943600" cy="98361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xmlns:r="http://schemas.openxmlformats.org/officeDocument/2006/relationships" r:embed="rId6"/>
                    <a:stretch>
                      <a:fillRect/>
                    </a:stretch>
                  </pic:blipFill>
                  <pic:spPr>
                    <a:xfrm>
                      <a:off x="0" y="0"/>
                      <a:ext cx="5943600" cy="983615"/>
                    </a:xfrm>
                    <a:prstGeom prst="rect">
                      <a:avLst/>
                    </a:prstGeom>
                  </pic:spPr>
                </pic:pic>
              </a:graphicData>
            </a:graphic>
          </wp:inline>
        </w:drawing>
      </w:r>
    </w:p>
    <w:p w:rsidR="00027F49" w:rsidP="00027F49">
      <w:pPr>
        <w:pStyle w:val="DisclaimerHeading"/>
      </w:pPr>
    </w:p>
    <w:p w:rsidR="00027F49" w:rsidRPr="009C15C4" w:rsidP="00027F49">
      <w:r w:rsidRPr="006024A0">
        <w:rPr>
          <w:noProof/>
        </w:rPr>
        <w:drawing>
          <wp:inline distT="0" distB="0" distL="0" distR="0">
            <wp:extent cx="5943600" cy="12179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xmlns:r="http://schemas.openxmlformats.org/officeDocument/2006/relationships" r:embed="rId7"/>
                    <a:stretch>
                      <a:fillRect/>
                    </a:stretch>
                  </pic:blipFill>
                  <pic:spPr>
                    <a:xfrm>
                      <a:off x="0" y="0"/>
                      <a:ext cx="5943600" cy="1217930"/>
                    </a:xfrm>
                    <a:prstGeom prst="rect">
                      <a:avLst/>
                    </a:prstGeom>
                  </pic:spPr>
                </pic:pic>
              </a:graphicData>
            </a:graphic>
          </wp:inline>
        </w:drawing>
      </w:r>
    </w:p>
    <w:p w:rsidR="00027F49" w:rsidRPr="009C15C4" w:rsidP="00027F49"/>
    <w:p w:rsidR="009C15C4" w:rsidRPr="009C15C4" w:rsidP="009C15C4"/>
    <w:p w:rsidR="009C15C4" w:rsidRPr="009C15C4" w:rsidP="009C15C4"/>
    <w:p w:rsidR="009C15C4" w:rsidRPr="009C15C4" w:rsidP="009C15C4"/>
    <w:p w:rsidR="0057441E" w:rsidRPr="009C15C4" w:rsidP="009C15C4">
      <w:r>
        <w:rPr>
          <w:noProof/>
        </w:rPr>
        <mc:AlternateContent>
          <mc:Choice Requires="wps">
            <w:drawing>
              <wp:anchor distT="0" distB="0" distL="114300" distR="114300" simplePos="0" relativeHeight="251658240" behindDoc="0" locked="0" layoutInCell="1" allowOverlap="1">
                <wp:simplePos x="0" y="0"/>
                <wp:positionH relativeFrom="column">
                  <wp:posOffset>9525</wp:posOffset>
                </wp:positionH>
                <wp:positionV relativeFrom="paragraph">
                  <wp:posOffset>1195070</wp:posOffset>
                </wp:positionV>
                <wp:extent cx="5943600" cy="552450"/>
                <wp:effectExtent l="0" t="0" r="0" b="0"/>
                <wp:wrapTopAndBottom/>
                <wp:docPr id="3" name="Text Box 3"/>
                <wp:cNvGraphicFramePr/>
                <a:graphic xmlns:a="http://schemas.openxmlformats.org/drawingml/2006/main">
                  <a:graphicData uri="http://schemas.microsoft.com/office/word/2010/wordprocessingShape">
                    <wps:wsp xmlns:wps="http://schemas.microsoft.com/office/word/2010/wordprocessingShape">
                      <wps:cNvSpPr txBox="1"/>
                      <wps:spPr>
                        <a:xfrm>
                          <a:off x="0" y="0"/>
                          <a:ext cx="5943600" cy="552450"/>
                        </a:xfrm>
                        <a:prstGeom prst="rect">
                          <a:avLst/>
                        </a:prstGeom>
                        <a:solidFill>
                          <a:schemeClr val="bg1">
                            <a:lumMod val="9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C15C4" w:rsidRPr="0025139E" w:rsidP="009C15C4">
                            <w:pPr>
                              <w:shd w:val="clear" w:color="auto" w:fill="F2F2F2" w:themeFill="background1" w:themeFillShade="F2"/>
                              <w:spacing w:after="100" w:afterAutospacing="1" w:line="280" w:lineRule="exact"/>
                              <w:jc w:val="center"/>
                              <w:rPr>
                                <w:rFonts w:ascii="Arial Narrow" w:hAnsi="Arial Narrow" w:cs="ArialNarrow"/>
                                <w:color w:val="013366" w:themeColor="accent1"/>
                                <w:u w:val="single"/>
                              </w:rPr>
                            </w:pPr>
                            <w:r w:rsidRPr="0025139E">
                              <w:rPr>
                                <w:rFonts w:ascii="Arial Narrow" w:hAnsi="Arial Narrow"/>
                                <w:color w:val="013366" w:themeColor="accent1"/>
                              </w:rPr>
                              <w:t xml:space="preserve">Provide feedback on the progress of this group: </w:t>
                            </w:r>
                            <w:hyperlink r:id="rId8" w:history="1">
                              <w:r w:rsidRPr="007703B4" w:rsidR="007703B4">
                                <w:rPr>
                                  <w:rStyle w:val="Hyperlink"/>
                                  <w:rFonts w:ascii="Arial Narrow" w:hAnsi="Arial Narrow"/>
                                  <w:i/>
                                  <w:color w:val="013366" w:themeColor="accent1"/>
                                </w:rPr>
                                <w:t>Facilitator Feedback Form</w:t>
                              </w:r>
                            </w:hyperlink>
                            <w:r w:rsidRPr="0025139E">
                              <w:rPr>
                                <w:rFonts w:ascii="Arial Narrow" w:hAnsi="Arial Narrow" w:cs="ArialNarrow"/>
                                <w:color w:val="013366" w:themeColor="accent1"/>
                              </w:rPr>
                              <w:br/>
                            </w:r>
                            <w:r w:rsidRPr="00C757F4">
                              <w:rPr>
                                <w:rFonts w:ascii="Arial Narrow" w:hAnsi="Arial Narrow"/>
                                <w:color w:val="013366" w:themeColor="accent1"/>
                              </w:rPr>
                              <w:t xml:space="preserve">Visit </w:t>
                            </w:r>
                            <w:hyperlink r:id="rId9" w:history="1">
                              <w:r w:rsidR="00C757F4">
                                <w:rPr>
                                  <w:rStyle w:val="Hyperlink"/>
                                  <w:rFonts w:ascii="Arial Narrow" w:hAnsi="Arial Narrow" w:cs="ArialNarrow"/>
                                  <w:i/>
                                  <w:color w:val="013366" w:themeColor="accent1"/>
                                </w:rPr>
                                <w:t>learn.pjm.com</w:t>
                              </w:r>
                            </w:hyperlink>
                            <w:r w:rsidRPr="00C757F4">
                              <w:rPr>
                                <w:rFonts w:ascii="Arial Narrow" w:hAnsi="Arial Narrow"/>
                                <w:color w:val="013366" w:themeColor="accent1"/>
                              </w:rPr>
                              <w:t xml:space="preserve">, </w:t>
                            </w:r>
                            <w:r w:rsidRPr="0025139E">
                              <w:rPr>
                                <w:rFonts w:ascii="Arial Narrow" w:hAnsi="Arial Narrow"/>
                                <w:color w:val="013366" w:themeColor="accent1"/>
                              </w:rPr>
                              <w:t xml:space="preserve">an easy-to-understand resource </w:t>
                            </w:r>
                            <w:r w:rsidRPr="0025139E">
                              <w:rPr>
                                <w:rFonts w:ascii="Arial Narrow" w:hAnsi="Arial Narrow" w:cs="Arial"/>
                                <w:color w:val="013366" w:themeColor="accent1"/>
                              </w:rPr>
                              <w:t>about the power industry and PJM’s role.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3" o:spid="_x0000_s1025" type="#_x0000_t202" style="width:468pt;height:43.5pt;margin-top:94.1pt;margin-left:0.75pt;mso-height-percent:0;mso-height-relative:margin;mso-width-percent:0;mso-width-relative:margin;mso-wrap-distance-bottom:0;mso-wrap-distance-left:9pt;mso-wrap-distance-right:9pt;mso-wrap-distance-top:0;mso-wrap-style:square;position:absolute;visibility:visible;v-text-anchor:top;z-index:251659264" fillcolor="#f2f2f2" stroked="f" strokeweight="0.5pt">
                <v:textbox>
                  <w:txbxContent>
                    <w:p w:rsidR="009C15C4" w:rsidRPr="0025139E" w:rsidP="009C15C4">
                      <w:pPr>
                        <w:shd w:val="clear" w:color="auto" w:fill="F2F2F2" w:themeFill="background1" w:themeFillShade="F2"/>
                        <w:spacing w:after="100" w:afterAutospacing="1" w:line="280" w:lineRule="exact"/>
                        <w:jc w:val="center"/>
                        <w:rPr>
                          <w:rFonts w:ascii="Arial Narrow" w:hAnsi="Arial Narrow" w:cs="ArialNarrow"/>
                          <w:color w:val="013366" w:themeColor="accent1"/>
                          <w:u w:val="single"/>
                        </w:rPr>
                      </w:pPr>
                      <w:r w:rsidRPr="0025139E">
                        <w:rPr>
                          <w:rFonts w:ascii="Arial Narrow" w:hAnsi="Arial Narrow"/>
                          <w:color w:val="013366" w:themeColor="accent1"/>
                        </w:rPr>
                        <w:t xml:space="preserve">Provide feedback on the progress of this group: </w:t>
                      </w:r>
                      <w:hyperlink r:id="rId8" w:history="1">
                        <w:r w:rsidRPr="007703B4" w:rsidR="007703B4">
                          <w:rPr>
                            <w:rStyle w:val="Hyperlink"/>
                            <w:rFonts w:ascii="Arial Narrow" w:hAnsi="Arial Narrow"/>
                            <w:i/>
                            <w:color w:val="013366" w:themeColor="accent1"/>
                          </w:rPr>
                          <w:t>Facilitator Feedback Form</w:t>
                        </w:r>
                      </w:hyperlink>
                      <w:r w:rsidRPr="0025139E">
                        <w:rPr>
                          <w:rFonts w:ascii="Arial Narrow" w:hAnsi="Arial Narrow" w:cs="ArialNarrow"/>
                          <w:color w:val="013366" w:themeColor="accent1"/>
                        </w:rPr>
                        <w:br/>
                      </w:r>
                      <w:r w:rsidRPr="00C757F4">
                        <w:rPr>
                          <w:rFonts w:ascii="Arial Narrow" w:hAnsi="Arial Narrow"/>
                          <w:color w:val="013366" w:themeColor="accent1"/>
                        </w:rPr>
                        <w:t xml:space="preserve">Visit </w:t>
                      </w:r>
                      <w:hyperlink r:id="rId9" w:history="1">
                        <w:r w:rsidR="00C757F4">
                          <w:rPr>
                            <w:rStyle w:val="Hyperlink"/>
                            <w:rFonts w:ascii="Arial Narrow" w:hAnsi="Arial Narrow" w:cs="ArialNarrow"/>
                            <w:i/>
                            <w:color w:val="013366" w:themeColor="accent1"/>
                          </w:rPr>
                          <w:t>learn.pjm.com</w:t>
                        </w:r>
                      </w:hyperlink>
                      <w:r w:rsidRPr="00C757F4">
                        <w:rPr>
                          <w:rFonts w:ascii="Arial Narrow" w:hAnsi="Arial Narrow"/>
                          <w:color w:val="013366" w:themeColor="accent1"/>
                        </w:rPr>
                        <w:t xml:space="preserve">, </w:t>
                      </w:r>
                      <w:r w:rsidRPr="0025139E">
                        <w:rPr>
                          <w:rFonts w:ascii="Arial Narrow" w:hAnsi="Arial Narrow"/>
                          <w:color w:val="013366" w:themeColor="accent1"/>
                        </w:rPr>
                        <w:t xml:space="preserve">an easy-to-understand resource </w:t>
                      </w:r>
                      <w:r w:rsidRPr="0025139E">
                        <w:rPr>
                          <w:rFonts w:ascii="Arial Narrow" w:hAnsi="Arial Narrow" w:cs="Arial"/>
                          <w:color w:val="013366" w:themeColor="accent1"/>
                        </w:rPr>
                        <w:t>about the power industry and PJM’s role.</w:t>
                      </w:r>
                    </w:p>
                  </w:txbxContent>
                </v:textbox>
                <w10:wrap type="topAndBottom"/>
              </v:shape>
            </w:pict>
          </mc:Fallback>
        </mc:AlternateContent>
      </w:r>
    </w:p>
    <w:sectPr w:rsidSect="001678E8">
      <w:headerReference w:type="default" r:id="rId10"/>
      <w:footerReference w:type="even" r:id="rId11"/>
      <w:footerReference w:type="default" r:id="rId12"/>
      <w:pgSz w:w="12240" w:h="15840"/>
      <w:pgMar w:top="2358" w:right="1440" w:bottom="1260" w:left="1440" w:header="720" w:footer="669" w:gutter="0"/>
      <w:cols w:space="720" w:equalWidth="0">
        <w:col w:w="936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Narrow">
    <w:altName w:val="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Trade Gothic LT Std Bold">
    <w:altName w:val="Britannic Bold"/>
    <w:panose1 w:val="00000000000000000000"/>
    <w:charset w:val="00"/>
    <w:family w:val="swiss"/>
    <w:notTrueType/>
    <w:pitch w:val="variable"/>
    <w:sig w:usb0="00000003" w:usb1="00000000" w:usb2="00000000" w:usb3="00000000" w:csb0="00000001" w:csb1="00000000"/>
  </w:font>
  <w:font w:name="ArialNarrow">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3C17E2">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3C1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3C17E2" w:rsidP="00DB29E9">
    <w:pPr>
      <w:pStyle w:val="Footer"/>
      <w:framePr w:wrap="around" w:vAnchor="text" w:hAnchor="page" w:x="10681" w:y="4"/>
      <w:rPr>
        <w:rStyle w:val="PageNumber"/>
      </w:rPr>
    </w:pPr>
    <w:r>
      <w:rPr>
        <w:rStyle w:val="PageNumber"/>
      </w:rPr>
      <w:fldChar w:fldCharType="begin"/>
    </w:r>
    <w:r>
      <w:rPr>
        <w:rStyle w:val="PageNumber"/>
      </w:rPr>
      <w:instrText xml:space="preserve">PAGE  </w:instrText>
    </w:r>
    <w:r>
      <w:rPr>
        <w:rStyle w:val="PageNumber"/>
      </w:rPr>
      <w:fldChar w:fldCharType="separate"/>
    </w:r>
    <w:r w:rsidR="00642E5E">
      <w:rPr>
        <w:rStyle w:val="PageNumber"/>
        <w:noProof/>
      </w:rPr>
      <w:t>2</w:t>
    </w:r>
    <w:r>
      <w:rPr>
        <w:rStyle w:val="PageNumber"/>
      </w:rPr>
      <w:fldChar w:fldCharType="end"/>
    </w:r>
  </w:p>
  <w:bookmarkStart w:id="3" w:name="OLE_LINK1"/>
  <w:p w:rsidR="00B62597" w:rsidRPr="001678E8">
    <w:pPr>
      <w:pStyle w:val="Footer"/>
      <w:rPr>
        <w:rFonts w:ascii="Arial Narrow" w:hAnsi="Arial Narrow"/>
        <w:sz w:val="20"/>
      </w:rPr>
    </w:pPr>
    <w:r w:rsidRPr="00DB29E9">
      <w:rPr>
        <w:rFonts w:ascii="Arial Narrow" w:hAnsi="Arial Narrow"/>
        <w:noProof/>
        <w:sz w:val="20"/>
      </w:rPr>
      <mc:AlternateContent>
        <mc:Choice Requires="wps">
          <w:drawing>
            <wp:anchor distT="0" distB="0" distL="114300" distR="114300" simplePos="0" relativeHeight="251658240" behindDoc="0" locked="0" layoutInCell="0" allowOverlap="1">
              <wp:simplePos x="0" y="0"/>
              <wp:positionH relativeFrom="column">
                <wp:posOffset>0</wp:posOffset>
              </wp:positionH>
              <wp:positionV relativeFrom="paragraph">
                <wp:posOffset>-93980</wp:posOffset>
              </wp:positionV>
              <wp:extent cx="5943600" cy="0"/>
              <wp:effectExtent l="0" t="0" r="19050" b="19050"/>
              <wp:wrapNone/>
              <wp:docPr id="2" name="Straight Connector 2"/>
              <wp:cNvGraphicFramePr/>
              <a:graphic xmlns:a="http://schemas.openxmlformats.org/drawingml/2006/main">
                <a:graphicData uri="http://schemas.microsoft.com/office/word/2010/wordprocessingShape">
                  <wps:wsp xmlns:wps="http://schemas.microsoft.com/office/word/2010/wordprocessingShape">
                    <wps:cNvCnPr>
                      <a:cxnSpLocks noChangeShapeType="1"/>
                    </wps:cNvCnPr>
                    <wps:spPr bwMode="auto">
                      <a:xfrm>
                        <a:off x="0" y="0"/>
                        <a:ext cx="5943600" cy="0"/>
                      </a:xfrm>
                      <a:prstGeom prst="line">
                        <a:avLst/>
                      </a:prstGeom>
                      <a:noFill/>
                      <a:ln w="12700">
                        <a:solidFill>
                          <a:srgbClr val="013C59"/>
                        </a:solidFill>
                        <a:round/>
                        <a:headEnd/>
                        <a:tailEnd/>
                      </a:ln>
                      <a:extLst>
                        <a:ext xmlns:a="http://schemas.openxmlformats.org/drawingml/2006/main"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Straight Connector 2" o:spid="_x0000_s2050" style="mso-height-percent:0;mso-height-relative:page;mso-width-percent:0;mso-width-relative:page;mso-wrap-distance-bottom:0;mso-wrap-distance-left:9pt;mso-wrap-distance-right:9pt;mso-wrap-distance-top:0;mso-wrap-style:square;position:absolute;visibility:visible;z-index:251659264" from="0,-7.4pt" to="468pt,-7.4pt" o:allowincell="f" strokecolor="#013c59" strokeweight="1pt"/>
          </w:pict>
        </mc:Fallback>
      </mc:AlternateContent>
    </w:r>
    <w:r w:rsidRPr="00DB29E9" w:rsidR="00C439EC">
      <w:rPr>
        <w:rFonts w:ascii="Arial Narrow" w:hAnsi="Arial Narrow"/>
        <w:sz w:val="20"/>
      </w:rPr>
      <w:t>PJM</w:t>
    </w:r>
    <w:r w:rsidR="001678E8">
      <w:rPr>
        <w:rFonts w:ascii="Arial Narrow" w:hAnsi="Arial Narrow"/>
        <w:sz w:val="20"/>
      </w:rPr>
      <w:t xml:space="preserve"> </w:t>
    </w:r>
    <w:r w:rsidRPr="00DB29E9" w:rsidR="00C439EC">
      <w:rPr>
        <w:rFonts w:ascii="Arial Narrow" w:hAnsi="Arial Narrow"/>
        <w:sz w:val="20"/>
      </w:rPr>
      <w:t>©</w:t>
    </w:r>
    <w:r w:rsidR="00D831E4">
      <w:rPr>
        <w:rFonts w:ascii="Arial Narrow" w:hAnsi="Arial Narrow"/>
        <w:sz w:val="20"/>
      </w:rPr>
      <w:t xml:space="preserve"> </w:t>
    </w:r>
    <w:r w:rsidRPr="00DB29E9">
      <w:rPr>
        <w:rFonts w:ascii="Arial Narrow" w:hAnsi="Arial Narrow"/>
        <w:sz w:val="20"/>
      </w:rPr>
      <w:t>20</w:t>
    </w:r>
    <w:bookmarkEnd w:id="3"/>
    <w:r w:rsidR="00C75A9D">
      <w:rPr>
        <w:rFonts w:ascii="Arial Narrow" w:hAnsi="Arial Narrow"/>
        <w:sz w:val="20"/>
      </w:rPr>
      <w:t>2</w:t>
    </w:r>
    <w:r w:rsidR="00E65818">
      <w:rPr>
        <w:rFonts w:ascii="Arial Narrow" w:hAnsi="Arial Narrow"/>
        <w:sz w:val="20"/>
      </w:rPr>
      <w:t>3</w:t>
    </w:r>
    <w:r w:rsidR="00991528">
      <w:rPr>
        <w:rFonts w:ascii="Arial Narrow" w:hAnsi="Arial Narrow"/>
        <w:sz w:val="20"/>
      </w:rPr>
      <w:tab/>
    </w:r>
    <w:r w:rsidR="00E65818">
      <w:rPr>
        <w:rFonts w:ascii="Arial Narrow" w:hAnsi="Arial Narrow"/>
        <w:sz w:val="20"/>
      </w:rPr>
      <w:t xml:space="preserve">For Public Use </w:t>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3C17E2" w:rsidRPr="00711249" w:rsidP="00711249">
    <w:pPr>
      <w:pStyle w:val="PostingDate"/>
      <w:rPr>
        <w:sz w:val="16"/>
      </w:rPr>
    </w:pPr>
    <w:r w:rsidRPr="00711249">
      <mc:AlternateContent>
        <mc:Choice Requires="wps">
          <w:drawing>
            <wp:anchor distT="0" distB="0" distL="114300" distR="114300" simplePos="0" relativeHeight="251659264" behindDoc="0" locked="0" layoutInCell="1" allowOverlap="1">
              <wp:simplePos x="0" y="0"/>
              <wp:positionH relativeFrom="column">
                <wp:posOffset>-600075</wp:posOffset>
              </wp:positionH>
              <wp:positionV relativeFrom="paragraph">
                <wp:posOffset>47625</wp:posOffset>
              </wp:positionV>
              <wp:extent cx="7210425" cy="1549019"/>
              <wp:effectExtent l="0" t="0" r="0" b="3175"/>
              <wp:wrapNone/>
              <wp:docPr id="5" name="Text Box 2"/>
              <wp:cNvGraphicFramePr/>
              <a:graphic xmlns:a="http://schemas.openxmlformats.org/drawingml/2006/main">
                <a:graphicData uri="http://schemas.microsoft.com/office/word/2010/wordprocessingShape">
                  <wps:wsp xmlns:wps="http://schemas.microsoft.com/office/word/2010/wordprocessingShape">
                    <wps:cNvSpPr txBox="1">
                      <a:spLocks noChangeArrowheads="1"/>
                    </wps:cNvSpPr>
                    <wps:spPr bwMode="auto">
                      <a:xfrm>
                        <a:off x="0" y="0"/>
                        <a:ext cx="7210425" cy="1549019"/>
                      </a:xfrm>
                      <a:prstGeom prst="rect">
                        <a:avLst/>
                      </a:prstGeom>
                      <a:noFill/>
                      <a:ln w="9525">
                        <a:noFill/>
                        <a:miter lim="800000"/>
                        <a:headEnd/>
                        <a:tailEnd/>
                      </a:ln>
                    </wps:spPr>
                    <wps:txbx>
                      <w:txbxContent>
                        <w:p w:rsidR="00712CAA" w:rsidRPr="001D3B68" w:rsidP="00712CAA">
                          <w:pPr>
                            <w:pStyle w:val="HeaderTitle"/>
                            <w:jc w:val="center"/>
                            <w:rPr>
                              <w:rFonts w:ascii="Arial Narrow" w:hAnsi="Arial Narrow"/>
                              <w:b/>
                            </w:rPr>
                          </w:pPr>
                          <w:r>
                            <w:rPr>
                              <w:rFonts w:ascii="Arial Narrow" w:hAnsi="Arial Narrow"/>
                              <w:b/>
                            </w:rPr>
                            <w:t>Agenda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Text Box 2" o:spid="_x0000_s2049" type="#_x0000_t202" style="width:567.75pt;height:110.55pt;margin-top:3.75pt;margin-left:-47.25pt;mso-height-percent:200;mso-height-relative:margin;mso-width-percent:0;mso-width-relative:margin;mso-wrap-distance-bottom:0;mso-wrap-distance-left:9pt;mso-wrap-distance-right:9pt;mso-wrap-distance-top:0;mso-wrap-style:square;position:absolute;visibility:visible;v-text-anchor:top;z-index:251660288" filled="f" stroked="f">
              <v:textbox style="mso-fit-shape-to-text:t">
                <w:txbxContent>
                  <w:p w:rsidR="00712CAA" w:rsidRPr="001D3B68" w:rsidP="00712CAA">
                    <w:pPr>
                      <w:pStyle w:val="HeaderTitle"/>
                      <w:jc w:val="center"/>
                      <w:rPr>
                        <w:rFonts w:ascii="Arial Narrow" w:hAnsi="Arial Narrow"/>
                        <w:b/>
                      </w:rPr>
                    </w:pPr>
                    <w:r>
                      <w:rPr>
                        <w:rFonts w:ascii="Arial Narrow" w:hAnsi="Arial Narrow"/>
                        <w:b/>
                      </w:rPr>
                      <w:t>Agenda</w:t>
                    </w:r>
                  </w:p>
                </w:txbxContent>
              </v:textbox>
            </v:shape>
          </w:pict>
        </mc:Fallback>
      </mc:AlternateContent>
    </w:r>
    <w:r w:rsidRPr="00711249" w:rsidR="00F4190F">
      <w:drawing>
        <wp:anchor distT="0" distB="0" distL="114300" distR="114300" simplePos="0" relativeHeight="251658240" behindDoc="0" locked="0" layoutInCell="1" allowOverlap="1">
          <wp:simplePos x="0" y="0"/>
          <wp:positionH relativeFrom="column">
            <wp:posOffset>-600710</wp:posOffset>
          </wp:positionH>
          <wp:positionV relativeFrom="paragraph">
            <wp:posOffset>-257175</wp:posOffset>
          </wp:positionV>
          <wp:extent cx="7210425" cy="1130935"/>
          <wp:effectExtent l="0" t="0" r="952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header_final.bmp"/>
                  <pic:cNvPicPr/>
                </pic:nvPicPr>
                <pic:blipFill>
                  <a:blip xmlns:r="http://schemas.openxmlformats.org/officeDocument/2006/relationships" r:embed="rId1" cstate="print">
                    <a:extLst>
                      <a:ext xmlns:a="http://schemas.openxmlformats.org/drawingml/2006/main" uri="{28A0092B-C50C-407E-A947-70E740481C1C}">
                        <a14:useLocalDpi xmlns:a14="http://schemas.microsoft.com/office/drawing/2010/main" val="0"/>
                      </a:ext>
                    </a:extLst>
                  </a:blip>
                  <a:srcRect l="12981" t="42203" r="7372" b="10771"/>
                  <a:stretch>
                    <a:fillRect/>
                  </a:stretch>
                </pic:blipFill>
                <pic:spPr bwMode="auto">
                  <a:xfrm>
                    <a:off x="0" y="0"/>
                    <a:ext cx="7210425" cy="1130935"/>
                  </a:xfrm>
                  <a:prstGeom prst="rect">
                    <a:avLst/>
                  </a:prstGeom>
                  <a:ln>
                    <a:noFill/>
                  </a:ln>
                  <a:extLst>
                    <a:ext xmlns:a="http://schemas.openxmlformats.org/drawingml/2006/main"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A2DBB">
      <w:t>As of June 20</w:t>
    </w:r>
    <w:r w:rsidR="00E65818">
      <w:t>, 2023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03CE122B"/>
    <w:multiLevelType w:val="hybridMultilevel"/>
    <w:tmpl w:val="83D61B80"/>
    <w:lvl w:ilvl="0">
      <w:start w:val="1"/>
      <w:numFmt w:val="upperLetter"/>
      <w:pStyle w:val="ListedItem"/>
      <w:lvlText w:val="%1."/>
      <w:lvlJc w:val="left"/>
      <w:pPr>
        <w:ind w:left="720" w:hanging="360"/>
      </w:p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
    <w:nsid w:val="19657E43"/>
    <w:multiLevelType w:val="hybridMultilevel"/>
    <w:tmpl w:val="238AC0C6"/>
    <w:lvl w:ilvl="0">
      <w:start w:val="1"/>
      <w:numFmt w:val="decimal"/>
      <w:pStyle w:val="SecondaryNumberedHeading"/>
      <w:lvlText w:val="%1."/>
      <w:lvlJc w:val="left"/>
      <w:pPr>
        <w:ind w:left="360" w:hanging="360"/>
      </w:pPr>
    </w:lvl>
    <w:lvl w:ilvl="1">
      <w:start w:val="1"/>
      <w:numFmt w:val="lowerLetter"/>
      <w:lvlText w:val="%2."/>
      <w:lvlJc w:val="left"/>
      <w:pPr>
        <w:ind w:left="1080" w:hanging="360"/>
      </w:pPr>
    </w:lvl>
    <w:lvl w:ilvl="2" w:tentative="1">
      <w:start w:val="1"/>
      <w:numFmt w:val="lowerRoman"/>
      <w:lvlText w:val="%3."/>
      <w:lvlJc w:val="right"/>
      <w:pPr>
        <w:ind w:left="1800" w:hanging="180"/>
      </w:pPr>
    </w:lvl>
    <w:lvl w:ilvl="3" w:tentative="1">
      <w:start w:val="1"/>
      <w:numFmt w:val="decimal"/>
      <w:lvlText w:val="%4."/>
      <w:lvlJc w:val="left"/>
      <w:pPr>
        <w:ind w:left="2520" w:hanging="360"/>
      </w:pPr>
    </w:lvl>
    <w:lvl w:ilvl="4" w:tentative="1">
      <w:start w:val="1"/>
      <w:numFmt w:val="lowerLetter"/>
      <w:lvlText w:val="%5."/>
      <w:lvlJc w:val="left"/>
      <w:pPr>
        <w:ind w:left="3240" w:hanging="360"/>
      </w:pPr>
    </w:lvl>
    <w:lvl w:ilvl="5" w:tentative="1">
      <w:start w:val="1"/>
      <w:numFmt w:val="lowerRoman"/>
      <w:lvlText w:val="%6."/>
      <w:lvlJc w:val="right"/>
      <w:pPr>
        <w:ind w:left="3960" w:hanging="180"/>
      </w:pPr>
    </w:lvl>
    <w:lvl w:ilvl="6" w:tentative="1">
      <w:start w:val="1"/>
      <w:numFmt w:val="decimal"/>
      <w:lvlText w:val="%7."/>
      <w:lvlJc w:val="left"/>
      <w:pPr>
        <w:ind w:left="4680" w:hanging="360"/>
      </w:pPr>
    </w:lvl>
    <w:lvl w:ilvl="7" w:tentative="1">
      <w:start w:val="1"/>
      <w:numFmt w:val="lowerLetter"/>
      <w:lvlText w:val="%8."/>
      <w:lvlJc w:val="left"/>
      <w:pPr>
        <w:ind w:left="5400" w:hanging="360"/>
      </w:pPr>
    </w:lvl>
    <w:lvl w:ilvl="8" w:tentative="1">
      <w:start w:val="1"/>
      <w:numFmt w:val="lowerRoman"/>
      <w:lvlText w:val="%9."/>
      <w:lvlJc w:val="right"/>
      <w:pPr>
        <w:ind w:left="6120" w:hanging="180"/>
      </w:pPr>
    </w:lvl>
  </w:abstractNum>
  <w:abstractNum w:abstractNumId="2">
    <w:nsid w:val="203130C1"/>
    <w:multiLevelType w:val="hybridMultilevel"/>
    <w:tmpl w:val="1BD8853E"/>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
    <w:nsid w:val="2B9A768A"/>
    <w:multiLevelType w:val="hybridMultilevel"/>
    <w:tmpl w:val="D3B8ED30"/>
    <w:lvl w:ilvl="0">
      <w:start w:val="1"/>
      <w:numFmt w:val="upperLetter"/>
      <w:lvlText w:val="%1."/>
      <w:lvlJc w:val="left"/>
      <w:pPr>
        <w:ind w:left="720" w:hanging="360"/>
      </w:pPr>
    </w:lvl>
    <w:lvl w:ilvl="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4">
    <w:nsid w:val="31E86087"/>
    <w:multiLevelType w:val="hybridMultilevel"/>
    <w:tmpl w:val="2C9CB742"/>
    <w:lvl w:ilvl="0">
      <w:start w:val="1"/>
      <w:numFmt w:val="decimal"/>
      <w:pStyle w:val="ListSubhead1"/>
      <w:lvlText w:val="%1."/>
      <w:lvlJc w:val="left"/>
      <w:pPr>
        <w:ind w:left="9720" w:hanging="360"/>
      </w:pPr>
      <w:rPr>
        <w:b w:val="0"/>
      </w:rPr>
    </w:lvl>
    <w:lvl w:ilvl="1">
      <w:start w:val="1"/>
      <w:numFmt w:val="lowerLetter"/>
      <w:lvlText w:val="%2."/>
      <w:lvlJc w:val="left"/>
      <w:pPr>
        <w:ind w:left="432" w:hanging="72"/>
      </w:pPr>
      <w:rPr>
        <w:rFonts w:hint="default"/>
      </w:rPr>
    </w:lvl>
    <w:lvl w:ilvl="2" w:tentative="1">
      <w:start w:val="1"/>
      <w:numFmt w:val="lowerRoman"/>
      <w:lvlText w:val="%3."/>
      <w:lvlJc w:val="right"/>
      <w:pPr>
        <w:ind w:left="11160" w:hanging="180"/>
      </w:pPr>
    </w:lvl>
    <w:lvl w:ilvl="3" w:tentative="1">
      <w:start w:val="1"/>
      <w:numFmt w:val="decimal"/>
      <w:lvlText w:val="%4."/>
      <w:lvlJc w:val="left"/>
      <w:pPr>
        <w:ind w:left="11880" w:hanging="360"/>
      </w:pPr>
    </w:lvl>
    <w:lvl w:ilvl="4" w:tentative="1">
      <w:start w:val="1"/>
      <w:numFmt w:val="lowerLetter"/>
      <w:lvlText w:val="%5."/>
      <w:lvlJc w:val="left"/>
      <w:pPr>
        <w:ind w:left="12600" w:hanging="360"/>
      </w:pPr>
    </w:lvl>
    <w:lvl w:ilvl="5" w:tentative="1">
      <w:start w:val="1"/>
      <w:numFmt w:val="lowerRoman"/>
      <w:lvlText w:val="%6."/>
      <w:lvlJc w:val="right"/>
      <w:pPr>
        <w:ind w:left="13320" w:hanging="180"/>
      </w:pPr>
    </w:lvl>
    <w:lvl w:ilvl="6" w:tentative="1">
      <w:start w:val="1"/>
      <w:numFmt w:val="decimal"/>
      <w:lvlText w:val="%7."/>
      <w:lvlJc w:val="left"/>
      <w:pPr>
        <w:ind w:left="14040" w:hanging="360"/>
      </w:pPr>
    </w:lvl>
    <w:lvl w:ilvl="7" w:tentative="1">
      <w:start w:val="1"/>
      <w:numFmt w:val="lowerLetter"/>
      <w:lvlText w:val="%8."/>
      <w:lvlJc w:val="left"/>
      <w:pPr>
        <w:ind w:left="14760" w:hanging="360"/>
      </w:pPr>
    </w:lvl>
    <w:lvl w:ilvl="8" w:tentative="1">
      <w:start w:val="1"/>
      <w:numFmt w:val="lowerRoman"/>
      <w:lvlText w:val="%9."/>
      <w:lvlJc w:val="right"/>
      <w:pPr>
        <w:ind w:left="15480" w:hanging="180"/>
      </w:pPr>
    </w:lvl>
  </w:abstractNum>
  <w:abstractNum w:abstractNumId="5">
    <w:nsid w:val="38D63892"/>
    <w:multiLevelType w:val="multilevel"/>
    <w:tmpl w:val="9D5C6910"/>
    <w:lvl w:ilvl="0">
      <w:start w:val="1"/>
      <w:numFmt w:val="upperLetter"/>
      <w:lvlText w:val="%1."/>
      <w:lvlJc w:val="left"/>
      <w:pPr>
        <w:ind w:left="1080" w:hanging="360"/>
      </w:pPr>
      <w:rPr>
        <w:rFonts w:hint="default"/>
        <w:b w:val="0"/>
        <w:sz w:val="20"/>
        <w:szCs w:val="20"/>
      </w:rPr>
    </w:lvl>
    <w:lvl w:ilvl="1">
      <w:start w:val="1"/>
      <w:numFmt w:val="decimal"/>
      <w:lvlText w:val="%2)"/>
      <w:lvlJc w:val="left"/>
      <w:pPr>
        <w:tabs>
          <w:tab w:val="num" w:pos="1440"/>
        </w:tabs>
        <w:ind w:left="1440" w:hanging="360"/>
      </w:pPr>
      <w:rPr>
        <w:rFonts w:hint="default"/>
      </w:rPr>
    </w:lvl>
    <w:lvl w:ilvl="2">
      <w:start w:val="1"/>
      <w:numFmt w:val="lowerLetter"/>
      <w:lvlText w:val="%3)"/>
      <w:lvlJc w:val="left"/>
      <w:pPr>
        <w:tabs>
          <w:tab w:val="num" w:pos="1800"/>
        </w:tabs>
        <w:ind w:left="180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6">
    <w:nsid w:val="63D12399"/>
    <w:multiLevelType w:val="singleLevel"/>
    <w:tmpl w:val="6F6AB130"/>
    <w:lvl w:ilvl="0">
      <w:start w:val="1"/>
      <w:numFmt w:val="decimal"/>
      <w:lvlText w:val="%1."/>
      <w:lvlJc w:val="left"/>
      <w:pPr>
        <w:tabs>
          <w:tab w:val="num" w:pos="720"/>
        </w:tabs>
        <w:ind w:left="720" w:hanging="720"/>
      </w:pPr>
      <w:rPr>
        <w:b/>
        <w:i w:val="0"/>
        <w:color w:val="FFFFFF" w:themeColor="background1"/>
        <w:sz w:val="22"/>
        <w:szCs w:val="22"/>
        <w:u w:val="none"/>
      </w:rPr>
    </w:lvl>
  </w:abstractNum>
  <w:abstractNum w:abstractNumId="7">
    <w:nsid w:val="66F6329E"/>
    <w:multiLevelType w:val="multilevel"/>
    <w:tmpl w:val="EB0CCE10"/>
    <w:lvl w:ilvl="0">
      <w:start w:val="1"/>
      <w:numFmt w:val="upperLetter"/>
      <w:lvlText w:val="%1."/>
      <w:lvlJc w:val="left"/>
      <w:pPr>
        <w:tabs>
          <w:tab w:val="num" w:pos="1080"/>
        </w:tabs>
        <w:ind w:left="1080" w:hanging="360"/>
      </w:pPr>
      <w:rPr>
        <w:b w:val="0"/>
        <w:sz w:val="20"/>
        <w:szCs w:val="20"/>
      </w:rPr>
    </w:lvl>
    <w:lvl w:ilvl="1">
      <w:start w:val="1"/>
      <w:numFmt w:val="decimal"/>
      <w:lvlText w:val="%2)"/>
      <w:lvlJc w:val="left"/>
      <w:pPr>
        <w:tabs>
          <w:tab w:val="num" w:pos="1440"/>
        </w:tabs>
        <w:ind w:left="1440" w:hanging="360"/>
      </w:pPr>
    </w:lvl>
    <w:lvl w:ilvl="2">
      <w:start w:val="1"/>
      <w:numFmt w:val="lowerLetter"/>
      <w:lvlText w:val="%3)"/>
      <w:lvlJc w:val="left"/>
      <w:pPr>
        <w:tabs>
          <w:tab w:val="num" w:pos="1800"/>
        </w:tabs>
        <w:ind w:left="180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nsid w:val="734D15F4"/>
    <w:multiLevelType w:val="hybridMultilevel"/>
    <w:tmpl w:val="C2E8E526"/>
    <w:lvl w:ilvl="0">
      <w:start w:val="1"/>
      <w:numFmt w:val="upperLetter"/>
      <w:lvlText w:val="%1."/>
      <w:lvlJc w:val="left"/>
      <w:pPr>
        <w:ind w:left="720" w:hanging="360"/>
      </w:p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9">
    <w:nsid w:val="78EE1E60"/>
    <w:multiLevelType w:val="hybridMultilevel"/>
    <w:tmpl w:val="E8ACA25E"/>
    <w:lvl w:ilvl="0">
      <w:start w:val="1"/>
      <w:numFmt w:val="upperLetter"/>
      <w:lvlText w:val="%1."/>
      <w:lvlJc w:val="left"/>
      <w:pPr>
        <w:ind w:left="720" w:hanging="360"/>
      </w:p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num w:numId="1">
    <w:abstractNumId w:val="6"/>
  </w:num>
  <w:num w:numId="2">
    <w:abstractNumId w:val="5"/>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6"/>
    <w:lvlOverride w:ilvl="0">
      <w:startOverride w:val="1"/>
    </w:lvlOverride>
  </w:num>
  <w:num w:numId="5">
    <w:abstractNumId w:val="7"/>
  </w:num>
  <w:num w:numId="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num>
  <w:num w:numId="8">
    <w:abstractNumId w:val="8"/>
  </w:num>
  <w:num w:numId="9">
    <w:abstractNumId w:val="3"/>
  </w:num>
  <w:num w:numId="10">
    <w:abstractNumId w:val="0"/>
  </w:num>
  <w:num w:numId="11">
    <w:abstractNumId w:val="4"/>
  </w:num>
  <w:num w:numId="12">
    <w:abstractNumId w:val="2"/>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attachedTemplate r:id="rId1"/>
  <w:stylePaneFormatFilter w:val="1028" w:allStyles="0" w:alternateStyleNames="0" w:clearFormatting="1" w:customStyles="0" w:directFormattingOnNumbering="0" w:directFormattingOnParagraphs="0" w:directFormattingOnRuns="0" w:directFormattingOnTables="0" w:headingStyles="1" w:latentStyles="0" w:numberingStyles="0" w:stylesInUse="1" w:tableStyles="0" w:top3HeadingStyles="0" w:visibleStyl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B73DE"/>
    <w:rsid w:val="00010057"/>
    <w:rsid w:val="000232DF"/>
    <w:rsid w:val="00027F49"/>
    <w:rsid w:val="000333FF"/>
    <w:rsid w:val="00060E3B"/>
    <w:rsid w:val="0006798D"/>
    <w:rsid w:val="0007047D"/>
    <w:rsid w:val="00092135"/>
    <w:rsid w:val="000B28B9"/>
    <w:rsid w:val="000C4AA7"/>
    <w:rsid w:val="000C7F2E"/>
    <w:rsid w:val="00117AF9"/>
    <w:rsid w:val="00121F58"/>
    <w:rsid w:val="001304E5"/>
    <w:rsid w:val="001678E8"/>
    <w:rsid w:val="00170E02"/>
    <w:rsid w:val="001B2242"/>
    <w:rsid w:val="001C0CC0"/>
    <w:rsid w:val="001C2171"/>
    <w:rsid w:val="001D3B68"/>
    <w:rsid w:val="002113BD"/>
    <w:rsid w:val="0025139E"/>
    <w:rsid w:val="002B2F98"/>
    <w:rsid w:val="002C6057"/>
    <w:rsid w:val="00305238"/>
    <w:rsid w:val="003251CE"/>
    <w:rsid w:val="00335803"/>
    <w:rsid w:val="00337321"/>
    <w:rsid w:val="00394850"/>
    <w:rsid w:val="003B55E1"/>
    <w:rsid w:val="003B73DE"/>
    <w:rsid w:val="003C17E2"/>
    <w:rsid w:val="003C235E"/>
    <w:rsid w:val="003C3320"/>
    <w:rsid w:val="003D7E5C"/>
    <w:rsid w:val="003E7A73"/>
    <w:rsid w:val="0040653B"/>
    <w:rsid w:val="0046043F"/>
    <w:rsid w:val="00491490"/>
    <w:rsid w:val="00494494"/>
    <w:rsid w:val="004969FA"/>
    <w:rsid w:val="00511B44"/>
    <w:rsid w:val="00517E04"/>
    <w:rsid w:val="00527104"/>
    <w:rsid w:val="00530AFC"/>
    <w:rsid w:val="00564DEE"/>
    <w:rsid w:val="0057441E"/>
    <w:rsid w:val="005966CB"/>
    <w:rsid w:val="005A14B1"/>
    <w:rsid w:val="005A5D0D"/>
    <w:rsid w:val="005D6D05"/>
    <w:rsid w:val="006024A0"/>
    <w:rsid w:val="00602967"/>
    <w:rsid w:val="00606F11"/>
    <w:rsid w:val="00617C63"/>
    <w:rsid w:val="00642E5E"/>
    <w:rsid w:val="006606D5"/>
    <w:rsid w:val="006A5699"/>
    <w:rsid w:val="006A60F3"/>
    <w:rsid w:val="006C738F"/>
    <w:rsid w:val="006F7A52"/>
    <w:rsid w:val="00711249"/>
    <w:rsid w:val="00712CAA"/>
    <w:rsid w:val="00716A8B"/>
    <w:rsid w:val="00725D6F"/>
    <w:rsid w:val="00730F76"/>
    <w:rsid w:val="00744A45"/>
    <w:rsid w:val="007524D0"/>
    <w:rsid w:val="00754C6D"/>
    <w:rsid w:val="00755096"/>
    <w:rsid w:val="007703B4"/>
    <w:rsid w:val="0079012B"/>
    <w:rsid w:val="007A34A3"/>
    <w:rsid w:val="007C2954"/>
    <w:rsid w:val="007D4F70"/>
    <w:rsid w:val="007E7CAB"/>
    <w:rsid w:val="00810198"/>
    <w:rsid w:val="00837B12"/>
    <w:rsid w:val="00841282"/>
    <w:rsid w:val="008521B8"/>
    <w:rsid w:val="00854B21"/>
    <w:rsid w:val="008552A3"/>
    <w:rsid w:val="008557E8"/>
    <w:rsid w:val="00882652"/>
    <w:rsid w:val="008A2DBB"/>
    <w:rsid w:val="008F673B"/>
    <w:rsid w:val="00917386"/>
    <w:rsid w:val="00932222"/>
    <w:rsid w:val="0095194C"/>
    <w:rsid w:val="00967EA6"/>
    <w:rsid w:val="00974A2B"/>
    <w:rsid w:val="00991528"/>
    <w:rsid w:val="009A06D6"/>
    <w:rsid w:val="009A27BB"/>
    <w:rsid w:val="009A5430"/>
    <w:rsid w:val="009A688D"/>
    <w:rsid w:val="009B5576"/>
    <w:rsid w:val="009C15C4"/>
    <w:rsid w:val="009F53F9"/>
    <w:rsid w:val="00A05391"/>
    <w:rsid w:val="00A10D1C"/>
    <w:rsid w:val="00A1344D"/>
    <w:rsid w:val="00A317A9"/>
    <w:rsid w:val="00A41149"/>
    <w:rsid w:val="00A56D57"/>
    <w:rsid w:val="00A77DEB"/>
    <w:rsid w:val="00AB46D8"/>
    <w:rsid w:val="00AC2247"/>
    <w:rsid w:val="00AD7D5C"/>
    <w:rsid w:val="00B00DE8"/>
    <w:rsid w:val="00B16D95"/>
    <w:rsid w:val="00B20316"/>
    <w:rsid w:val="00B34E3C"/>
    <w:rsid w:val="00B35D80"/>
    <w:rsid w:val="00B506CD"/>
    <w:rsid w:val="00B614AA"/>
    <w:rsid w:val="00B62597"/>
    <w:rsid w:val="00B65CD9"/>
    <w:rsid w:val="00B93970"/>
    <w:rsid w:val="00BA6146"/>
    <w:rsid w:val="00BB531B"/>
    <w:rsid w:val="00BB5340"/>
    <w:rsid w:val="00BB6921"/>
    <w:rsid w:val="00BF331B"/>
    <w:rsid w:val="00BF6B27"/>
    <w:rsid w:val="00C10A93"/>
    <w:rsid w:val="00C439EC"/>
    <w:rsid w:val="00C5307B"/>
    <w:rsid w:val="00C72168"/>
    <w:rsid w:val="00C757F4"/>
    <w:rsid w:val="00C75A9D"/>
    <w:rsid w:val="00CA49B9"/>
    <w:rsid w:val="00CB19DE"/>
    <w:rsid w:val="00CB475B"/>
    <w:rsid w:val="00CC1B47"/>
    <w:rsid w:val="00CE2B47"/>
    <w:rsid w:val="00CF1540"/>
    <w:rsid w:val="00D060CC"/>
    <w:rsid w:val="00D06EC8"/>
    <w:rsid w:val="00D077C9"/>
    <w:rsid w:val="00D136EA"/>
    <w:rsid w:val="00D15A75"/>
    <w:rsid w:val="00D2209D"/>
    <w:rsid w:val="00D251ED"/>
    <w:rsid w:val="00D831E4"/>
    <w:rsid w:val="00D95034"/>
    <w:rsid w:val="00D95949"/>
    <w:rsid w:val="00DA23DE"/>
    <w:rsid w:val="00DB29E9"/>
    <w:rsid w:val="00DE34CF"/>
    <w:rsid w:val="00DF1112"/>
    <w:rsid w:val="00DF6217"/>
    <w:rsid w:val="00E1605D"/>
    <w:rsid w:val="00E26D5E"/>
    <w:rsid w:val="00E32B6B"/>
    <w:rsid w:val="00E5387A"/>
    <w:rsid w:val="00E55E84"/>
    <w:rsid w:val="00E65818"/>
    <w:rsid w:val="00EB68B0"/>
    <w:rsid w:val="00EC7553"/>
    <w:rsid w:val="00ED1562"/>
    <w:rsid w:val="00ED71AF"/>
    <w:rsid w:val="00F01259"/>
    <w:rsid w:val="00F12D18"/>
    <w:rsid w:val="00F167E6"/>
    <w:rsid w:val="00F4190F"/>
    <w:rsid w:val="00F4504C"/>
    <w:rsid w:val="00F45798"/>
    <w:rsid w:val="00F5077C"/>
    <w:rsid w:val="00F5135F"/>
    <w:rsid w:val="00F66479"/>
    <w:rsid w:val="00F72C70"/>
    <w:rsid w:val="00FB1739"/>
    <w:rsid w:val="00FB745D"/>
    <w:rsid w:val="00FC2B9A"/>
  </w:rsids>
  <m:mathPr>
    <m:mathFont m:val="Cambria Math"/>
  </m:mathPr>
  <w:themeFontLang w:val="en-US"/>
  <w:clrSchemeMapping w:bg1="light1" w:t1="dark1" w:bg2="light2" w:t2="dark2" w:accent1="accent1" w:accent2="accent2" w:accent3="accent3" w:accent4="accent4" w:accent5="accent5" w:accent6="accent6" w:hyperlink="hyperlink" w:followedHyperlink="followedHyperlink"/>
  <w14:docId w14:val="1DD75056"/>
  <w15:docId w15:val="{7E61B238-0F19-425C-B135-F9DE50B6FA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754C6D"/>
  </w:style>
  <w:style w:type="paragraph" w:styleId="Heading1">
    <w:name w:val="heading 1"/>
    <w:basedOn w:val="Normal"/>
    <w:next w:val="Normal"/>
    <w:link w:val="Heading1Char"/>
    <w:uiPriority w:val="9"/>
    <w:rsid w:val="00B62597"/>
    <w:pPr>
      <w:keepNext/>
      <w:tabs>
        <w:tab w:val="num" w:pos="720"/>
      </w:tabs>
      <w:spacing w:after="240" w:line="240" w:lineRule="auto"/>
      <w:ind w:left="720" w:hanging="720"/>
      <w:outlineLvl w:val="0"/>
    </w:pPr>
    <w:rPr>
      <w:rFonts w:ascii="Arial Narrow" w:eastAsia="Times New Roman" w:hAnsi="Arial Narrow" w:cs="Times New Roman"/>
      <w:b/>
      <w:caps/>
      <w:kern w:val="28"/>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439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39EC"/>
  </w:style>
  <w:style w:type="paragraph" w:styleId="Footer">
    <w:name w:val="footer"/>
    <w:basedOn w:val="Normal"/>
    <w:link w:val="FooterChar"/>
    <w:uiPriority w:val="99"/>
    <w:unhideWhenUsed/>
    <w:rsid w:val="00B625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2597"/>
  </w:style>
  <w:style w:type="character" w:customStyle="1" w:styleId="Heading1Char">
    <w:name w:val="Heading 1 Char"/>
    <w:basedOn w:val="DefaultParagraphFont"/>
    <w:link w:val="Heading1"/>
    <w:uiPriority w:val="9"/>
    <w:rsid w:val="00B62597"/>
    <w:rPr>
      <w:rFonts w:ascii="Arial Narrow" w:eastAsia="Times New Roman" w:hAnsi="Arial Narrow" w:cs="Times New Roman"/>
      <w:b/>
      <w:caps/>
      <w:kern w:val="28"/>
      <w:sz w:val="28"/>
      <w:szCs w:val="20"/>
    </w:rPr>
  </w:style>
  <w:style w:type="character" w:styleId="IntenseEmphasis">
    <w:name w:val="Intense Emphasis"/>
    <w:basedOn w:val="DefaultParagraphFont"/>
    <w:uiPriority w:val="21"/>
    <w:qFormat/>
    <w:rsid w:val="00837B12"/>
    <w:rPr>
      <w:b/>
      <w:bCs/>
      <w:i/>
      <w:iCs/>
      <w:color w:val="013366" w:themeColor="accent1"/>
    </w:rPr>
  </w:style>
  <w:style w:type="character" w:styleId="PageNumber">
    <w:name w:val="page number"/>
    <w:rsid w:val="00B62597"/>
    <w:rPr>
      <w:rFonts w:ascii="Arial Narrow" w:hAnsi="Arial Narrow"/>
      <w:sz w:val="18"/>
    </w:rPr>
  </w:style>
  <w:style w:type="paragraph" w:styleId="BalloonText">
    <w:name w:val="Balloon Text"/>
    <w:basedOn w:val="Normal"/>
    <w:link w:val="BalloonTextChar"/>
    <w:uiPriority w:val="99"/>
    <w:semiHidden/>
    <w:unhideWhenUsed/>
    <w:rsid w:val="00B6259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62597"/>
    <w:rPr>
      <w:rFonts w:ascii="Tahoma" w:hAnsi="Tahoma" w:cs="Tahoma"/>
      <w:sz w:val="16"/>
      <w:szCs w:val="16"/>
    </w:rPr>
  </w:style>
  <w:style w:type="table" w:styleId="TableGrid">
    <w:name w:val="Table Grid"/>
    <w:basedOn w:val="TableNormal"/>
    <w:uiPriority w:val="59"/>
    <w:rsid w:val="00B625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eetingDetails">
    <w:name w:val="Meeting Details"/>
    <w:basedOn w:val="Normal"/>
    <w:qFormat/>
    <w:rsid w:val="00755096"/>
    <w:pPr>
      <w:spacing w:after="0" w:line="240" w:lineRule="auto"/>
    </w:pPr>
    <w:rPr>
      <w:rFonts w:ascii="Arial Narrow" w:eastAsia="Times New Roman" w:hAnsi="Arial Narrow" w:cs="Times New Roman"/>
      <w:b/>
      <w:sz w:val="24"/>
      <w:szCs w:val="24"/>
    </w:rPr>
  </w:style>
  <w:style w:type="paragraph" w:customStyle="1" w:styleId="PrimaryHeading">
    <w:name w:val="Primary Heading"/>
    <w:basedOn w:val="Normal"/>
    <w:qFormat/>
    <w:rsid w:val="007C2954"/>
    <w:pPr>
      <w:keepNext/>
      <w:shd w:val="clear" w:color="auto" w:fill="00B0F0" w:themeFill="accent3"/>
      <w:spacing w:after="120"/>
      <w:outlineLvl w:val="0"/>
    </w:pPr>
    <w:rPr>
      <w:rFonts w:ascii="Arial Narrow" w:hAnsi="Arial Narrow"/>
      <w:b/>
      <w:color w:val="FFFFFF" w:themeColor="background1"/>
      <w:kern w:val="28"/>
    </w:rPr>
  </w:style>
  <w:style w:type="paragraph" w:customStyle="1" w:styleId="ListedItem">
    <w:name w:val="Listed Item"/>
    <w:qFormat/>
    <w:rsid w:val="007A34A3"/>
    <w:pPr>
      <w:numPr>
        <w:numId w:val="10"/>
      </w:numPr>
      <w:shd w:val="clear" w:color="auto" w:fill="FFFFFF" w:themeFill="background1"/>
      <w:tabs>
        <w:tab w:val="left" w:pos="1440"/>
        <w:tab w:val="left" w:pos="1800"/>
      </w:tabs>
      <w:spacing w:after="120" w:line="240" w:lineRule="auto"/>
    </w:pPr>
    <w:rPr>
      <w:rFonts w:ascii="Arial Narrow" w:eastAsia="Times New Roman" w:hAnsi="Arial Narrow" w:cs="Times New Roman"/>
      <w:sz w:val="20"/>
      <w:szCs w:val="20"/>
    </w:rPr>
  </w:style>
  <w:style w:type="paragraph" w:customStyle="1" w:styleId="NoListBody">
    <w:name w:val="No List Body"/>
    <w:basedOn w:val="Normal"/>
    <w:link w:val="NoListBodyChar"/>
    <w:qFormat/>
    <w:rsid w:val="007A34A3"/>
    <w:pPr>
      <w:tabs>
        <w:tab w:val="left" w:pos="1440"/>
        <w:tab w:val="left" w:pos="1800"/>
      </w:tabs>
      <w:spacing w:after="240" w:line="240" w:lineRule="auto"/>
      <w:ind w:left="720"/>
    </w:pPr>
    <w:rPr>
      <w:rFonts w:ascii="Arial Narrow" w:eastAsia="Times New Roman" w:hAnsi="Arial Narrow" w:cs="Times New Roman"/>
      <w:sz w:val="20"/>
      <w:szCs w:val="20"/>
    </w:rPr>
  </w:style>
  <w:style w:type="paragraph" w:customStyle="1" w:styleId="FutureMeetings">
    <w:name w:val="Future Meetings"/>
    <w:basedOn w:val="Normal"/>
    <w:qFormat/>
    <w:rsid w:val="007A34A3"/>
    <w:pPr>
      <w:tabs>
        <w:tab w:val="left" w:pos="1440"/>
        <w:tab w:val="left" w:pos="1800"/>
      </w:tabs>
      <w:spacing w:after="0" w:line="240" w:lineRule="auto"/>
    </w:pPr>
    <w:rPr>
      <w:rFonts w:ascii="Arial Narrow" w:eastAsia="Times New Roman" w:hAnsi="Arial Narrow" w:cs="Times New Roman"/>
      <w:sz w:val="20"/>
    </w:rPr>
  </w:style>
  <w:style w:type="paragraph" w:customStyle="1" w:styleId="DisclosureTitle">
    <w:name w:val="Disclosure Title"/>
    <w:basedOn w:val="Normal"/>
    <w:link w:val="DisclosureTitleChar"/>
    <w:rsid w:val="00337321"/>
    <w:pPr>
      <w:spacing w:after="0" w:line="240" w:lineRule="auto"/>
    </w:pPr>
    <w:rPr>
      <w:rFonts w:ascii="Arial Narrow" w:eastAsia="Times New Roman" w:hAnsi="Arial Narrow" w:cs="Times New Roman"/>
      <w:b/>
      <w:color w:val="013C59"/>
      <w:sz w:val="16"/>
      <w:szCs w:val="16"/>
    </w:rPr>
  </w:style>
  <w:style w:type="paragraph" w:customStyle="1" w:styleId="DisclosureBody">
    <w:name w:val="Disclosure Body"/>
    <w:basedOn w:val="Normal"/>
    <w:link w:val="DisclosureBodyChar"/>
    <w:rsid w:val="00337321"/>
    <w:pPr>
      <w:spacing w:after="0" w:line="240" w:lineRule="auto"/>
    </w:pPr>
    <w:rPr>
      <w:rFonts w:ascii="Arial Narrow" w:eastAsia="Times New Roman" w:hAnsi="Arial Narrow" w:cs="Times New Roman"/>
      <w:sz w:val="16"/>
      <w:szCs w:val="16"/>
    </w:rPr>
  </w:style>
  <w:style w:type="paragraph" w:customStyle="1" w:styleId="Author">
    <w:name w:val="Author"/>
    <w:basedOn w:val="Normal"/>
    <w:rsid w:val="00337321"/>
    <w:pPr>
      <w:tabs>
        <w:tab w:val="left" w:pos="2160"/>
      </w:tabs>
      <w:spacing w:after="0" w:line="240" w:lineRule="auto"/>
    </w:pPr>
    <w:rPr>
      <w:rFonts w:ascii="Arial Narrow" w:eastAsia="Times New Roman" w:hAnsi="Arial Narrow" w:cs="Times New Roman"/>
      <w:sz w:val="16"/>
      <w:szCs w:val="16"/>
    </w:rPr>
  </w:style>
  <w:style w:type="character" w:styleId="Strong">
    <w:name w:val="Strong"/>
    <w:basedOn w:val="DefaultParagraphFont"/>
    <w:uiPriority w:val="22"/>
    <w:qFormat/>
    <w:rsid w:val="00CA49B9"/>
    <w:rPr>
      <w:b/>
      <w:bCs/>
    </w:rPr>
  </w:style>
  <w:style w:type="paragraph" w:customStyle="1" w:styleId="ListSubhead">
    <w:name w:val="List Subhead"/>
    <w:basedOn w:val="PrimaryHeading"/>
    <w:rsid w:val="003B55E1"/>
    <w:rPr>
      <w:color w:val="000000" w:themeColor="text1"/>
    </w:rPr>
  </w:style>
  <w:style w:type="paragraph" w:customStyle="1" w:styleId="ListSubhead1">
    <w:name w:val="List Subhead 1"/>
    <w:link w:val="ListSubhead1Char"/>
    <w:rsid w:val="00DB29E9"/>
    <w:pPr>
      <w:numPr>
        <w:numId w:val="11"/>
      </w:numPr>
      <w:tabs>
        <w:tab w:val="left" w:pos="0"/>
      </w:tabs>
      <w:spacing w:line="240" w:lineRule="auto"/>
      <w:ind w:left="360"/>
    </w:pPr>
    <w:rPr>
      <w:rFonts w:ascii="Arial Narrow" w:eastAsia="Times New Roman" w:hAnsi="Arial Narrow" w:cs="Times New Roman"/>
      <w:b/>
      <w:sz w:val="24"/>
    </w:rPr>
  </w:style>
  <w:style w:type="paragraph" w:customStyle="1" w:styleId="AttendeesList">
    <w:name w:val="Attendees List"/>
    <w:link w:val="AttendeesListChar"/>
    <w:rsid w:val="00754C6D"/>
    <w:rPr>
      <w:rFonts w:ascii="Arial Narrow" w:eastAsia="Times New Roman" w:hAnsi="Arial Narrow" w:cs="Times New Roman"/>
      <w:sz w:val="18"/>
      <w:szCs w:val="16"/>
    </w:rPr>
  </w:style>
  <w:style w:type="paragraph" w:customStyle="1" w:styleId="HeaderTitle">
    <w:name w:val="Header Title"/>
    <w:basedOn w:val="Normal"/>
    <w:rsid w:val="00B34E3C"/>
    <w:rPr>
      <w:rFonts w:ascii="Trade Gothic LT Std Bold" w:hAnsi="Trade Gothic LT Std Bold"/>
      <w:color w:val="FFFFFF" w:themeColor="background1"/>
      <w:sz w:val="52"/>
    </w:rPr>
  </w:style>
  <w:style w:type="paragraph" w:customStyle="1" w:styleId="SecondaryHeading-Numbered">
    <w:name w:val="Secondary Heading - Numbered"/>
    <w:basedOn w:val="ListSubhead1"/>
    <w:link w:val="SecondaryHeading-NumberedChar"/>
    <w:qFormat/>
    <w:rsid w:val="00DB29E9"/>
  </w:style>
  <w:style w:type="paragraph" w:customStyle="1" w:styleId="DisclaimerHeading">
    <w:name w:val="Disclaimer Heading"/>
    <w:basedOn w:val="DisclosureTitle"/>
    <w:link w:val="DisclaimerHeadingChar"/>
    <w:qFormat/>
    <w:rsid w:val="00DB29E9"/>
  </w:style>
  <w:style w:type="character" w:customStyle="1" w:styleId="ListSubhead1Char">
    <w:name w:val="List Subhead 1 Char"/>
    <w:basedOn w:val="DefaultParagraphFont"/>
    <w:link w:val="ListSubhead1"/>
    <w:rsid w:val="00DB29E9"/>
    <w:rPr>
      <w:rFonts w:ascii="Arial Narrow" w:eastAsia="Times New Roman" w:hAnsi="Arial Narrow" w:cs="Times New Roman"/>
      <w:b/>
      <w:sz w:val="24"/>
    </w:rPr>
  </w:style>
  <w:style w:type="character" w:customStyle="1" w:styleId="SecondaryHeading-NumberedChar">
    <w:name w:val="Secondary Heading - Numbered Char"/>
    <w:basedOn w:val="ListSubhead1Char"/>
    <w:link w:val="SecondaryHeading-Numbered"/>
    <w:rsid w:val="00DB29E9"/>
    <w:rPr>
      <w:rFonts w:ascii="Arial Narrow" w:eastAsia="Times New Roman" w:hAnsi="Arial Narrow" w:cs="Times New Roman"/>
      <w:b/>
      <w:sz w:val="24"/>
    </w:rPr>
  </w:style>
  <w:style w:type="character" w:customStyle="1" w:styleId="DisclosureTitleChar">
    <w:name w:val="Disclosure Title Char"/>
    <w:basedOn w:val="DefaultParagraphFont"/>
    <w:link w:val="DisclosureTitle"/>
    <w:rsid w:val="00DB29E9"/>
    <w:rPr>
      <w:rFonts w:ascii="Arial Narrow" w:eastAsia="Times New Roman" w:hAnsi="Arial Narrow" w:cs="Times New Roman"/>
      <w:b/>
      <w:color w:val="013C59"/>
      <w:sz w:val="16"/>
      <w:szCs w:val="16"/>
    </w:rPr>
  </w:style>
  <w:style w:type="character" w:customStyle="1" w:styleId="DisclaimerHeadingChar">
    <w:name w:val="Disclaimer Heading Char"/>
    <w:basedOn w:val="DisclosureTitleChar"/>
    <w:link w:val="DisclaimerHeading"/>
    <w:rsid w:val="00DB29E9"/>
    <w:rPr>
      <w:rFonts w:ascii="Arial Narrow" w:eastAsia="Times New Roman" w:hAnsi="Arial Narrow" w:cs="Times New Roman"/>
      <w:b/>
      <w:color w:val="013C59"/>
      <w:sz w:val="16"/>
      <w:szCs w:val="16"/>
    </w:rPr>
  </w:style>
  <w:style w:type="paragraph" w:customStyle="1" w:styleId="DisclaimerBodyCopy">
    <w:name w:val="Disclaimer Body Copy"/>
    <w:basedOn w:val="DisclosureBody"/>
    <w:link w:val="DisclaimerBodyCopyChar"/>
    <w:qFormat/>
    <w:rsid w:val="00491490"/>
  </w:style>
  <w:style w:type="character" w:customStyle="1" w:styleId="DisclosureBodyChar">
    <w:name w:val="Disclosure Body Char"/>
    <w:basedOn w:val="DefaultParagraphFont"/>
    <w:link w:val="DisclosureBody"/>
    <w:rsid w:val="00491490"/>
    <w:rPr>
      <w:rFonts w:ascii="Arial Narrow" w:eastAsia="Times New Roman" w:hAnsi="Arial Narrow" w:cs="Times New Roman"/>
      <w:sz w:val="16"/>
      <w:szCs w:val="16"/>
    </w:rPr>
  </w:style>
  <w:style w:type="character" w:customStyle="1" w:styleId="DisclaimerBodyCopyChar">
    <w:name w:val="Disclaimer Body Copy Char"/>
    <w:basedOn w:val="DisclosureBodyChar"/>
    <w:link w:val="DisclaimerBodyCopy"/>
    <w:rsid w:val="00491490"/>
    <w:rPr>
      <w:rFonts w:ascii="Arial Narrow" w:eastAsia="Times New Roman" w:hAnsi="Arial Narrow" w:cs="Times New Roman"/>
      <w:sz w:val="16"/>
      <w:szCs w:val="16"/>
    </w:rPr>
  </w:style>
  <w:style w:type="character" w:styleId="Hyperlink">
    <w:name w:val="Hyperlink"/>
    <w:basedOn w:val="DefaultParagraphFont"/>
    <w:uiPriority w:val="99"/>
    <w:unhideWhenUsed/>
    <w:rsid w:val="009C15C4"/>
    <w:rPr>
      <w:color w:val="0000FF" w:themeColor="hyperlink"/>
      <w:u w:val="single"/>
    </w:rPr>
  </w:style>
  <w:style w:type="character" w:styleId="FollowedHyperlink">
    <w:name w:val="FollowedHyperlink"/>
    <w:basedOn w:val="DefaultParagraphFont"/>
    <w:uiPriority w:val="99"/>
    <w:semiHidden/>
    <w:unhideWhenUsed/>
    <w:rsid w:val="003251CE"/>
    <w:rPr>
      <w:color w:val="800080" w:themeColor="followedHyperlink"/>
      <w:u w:val="single"/>
    </w:rPr>
  </w:style>
  <w:style w:type="paragraph" w:customStyle="1" w:styleId="PostingDate">
    <w:name w:val="Posting Date"/>
    <w:basedOn w:val="Normal"/>
    <w:link w:val="PostingDateChar"/>
    <w:qFormat/>
    <w:rsid w:val="00394850"/>
    <w:pPr>
      <w:spacing w:before="60"/>
      <w:ind w:left="-907" w:right="-994"/>
      <w:jc w:val="right"/>
    </w:pPr>
    <w:rPr>
      <w:rFonts w:ascii="Arial Narrow" w:eastAsia="Times New Roman" w:hAnsi="Arial Narrow" w:cs="Times New Roman"/>
      <w:i/>
      <w:noProof/>
      <w:color w:val="013366" w:themeColor="accent1"/>
      <w:sz w:val="17"/>
      <w:szCs w:val="24"/>
    </w:rPr>
  </w:style>
  <w:style w:type="character" w:customStyle="1" w:styleId="PostingDateChar">
    <w:name w:val="Posting Date Char"/>
    <w:basedOn w:val="DefaultParagraphFont"/>
    <w:link w:val="PostingDate"/>
    <w:rsid w:val="00394850"/>
    <w:rPr>
      <w:rFonts w:ascii="Arial Narrow" w:eastAsia="Times New Roman" w:hAnsi="Arial Narrow" w:cs="Times New Roman"/>
      <w:i/>
      <w:noProof/>
      <w:color w:val="013366" w:themeColor="accent1"/>
      <w:sz w:val="17"/>
      <w:szCs w:val="24"/>
    </w:rPr>
  </w:style>
  <w:style w:type="paragraph" w:customStyle="1" w:styleId="TableHeading">
    <w:name w:val="Table_Heading"/>
    <w:basedOn w:val="Normal"/>
    <w:link w:val="TableHeadingChar"/>
    <w:qFormat/>
    <w:rsid w:val="003C3320"/>
    <w:pPr>
      <w:keepNext/>
      <w:spacing w:after="0" w:line="240" w:lineRule="auto"/>
      <w:ind w:left="-58"/>
      <w:outlineLvl w:val="0"/>
    </w:pPr>
    <w:rPr>
      <w:rFonts w:ascii="Arial Narrow" w:eastAsia="Times New Roman" w:hAnsi="Arial Narrow" w:cs="Times New Roman"/>
      <w:b/>
      <w:color w:val="FFFFFF" w:themeColor="background1"/>
      <w:kern w:val="28"/>
      <w:sz w:val="24"/>
      <w:szCs w:val="24"/>
    </w:rPr>
  </w:style>
  <w:style w:type="character" w:customStyle="1" w:styleId="TableHeadingChar">
    <w:name w:val="Table_Heading Char"/>
    <w:basedOn w:val="DefaultParagraphFont"/>
    <w:link w:val="TableHeading"/>
    <w:rsid w:val="003C3320"/>
    <w:rPr>
      <w:rFonts w:ascii="Arial Narrow" w:eastAsia="Times New Roman" w:hAnsi="Arial Narrow" w:cs="Times New Roman"/>
      <w:b/>
      <w:color w:val="FFFFFF" w:themeColor="background1"/>
      <w:kern w:val="28"/>
      <w:sz w:val="24"/>
      <w:szCs w:val="24"/>
    </w:rPr>
  </w:style>
  <w:style w:type="table" w:styleId="GridTable2Accent5">
    <w:name w:val="Grid Table 2 Accent 5"/>
    <w:basedOn w:val="TableNormal"/>
    <w:uiPriority w:val="47"/>
    <w:rsid w:val="003C3320"/>
    <w:pPr>
      <w:spacing w:after="0" w:line="240" w:lineRule="auto"/>
    </w:pPr>
    <w:tblPr>
      <w:tblStyleRowBandSize w:val="1"/>
      <w:tblStyleColBandSize w:val="1"/>
      <w:tblBorders>
        <w:top w:val="single" w:sz="2" w:space="0" w:color="B2B2B2" w:themeColor="accent5" w:themeTint="99"/>
        <w:bottom w:val="single" w:sz="2" w:space="0" w:color="B2B2B2" w:themeColor="accent5" w:themeTint="99"/>
        <w:insideH w:val="single" w:sz="2" w:space="0" w:color="B2B2B2" w:themeColor="accent5" w:themeTint="99"/>
        <w:insideV w:val="single" w:sz="2" w:space="0" w:color="B2B2B2" w:themeColor="accent5" w:themeTint="99"/>
      </w:tblBorders>
    </w:tblPr>
    <w:tblStylePr w:type="firstRow">
      <w:rPr>
        <w:b/>
        <w:bCs/>
      </w:rPr>
      <w:tblPr/>
      <w:tcPr>
        <w:tcBorders>
          <w:top w:val="nil"/>
          <w:bottom w:val="single" w:sz="12" w:space="0" w:color="B2B2B2" w:themeColor="accent5" w:themeTint="99"/>
          <w:insideH w:val="nil"/>
          <w:insideV w:val="nil"/>
        </w:tcBorders>
        <w:shd w:val="clear" w:color="auto" w:fill="FFFFFF" w:themeFill="background1"/>
      </w:tcPr>
    </w:tblStylePr>
    <w:tblStylePr w:type="lastRow">
      <w:rPr>
        <w:b/>
        <w:bCs/>
      </w:rPr>
      <w:tblPr/>
      <w:tcPr>
        <w:tcBorders>
          <w:top w:val="double" w:sz="2" w:space="0" w:color="B2B2B2"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E5E5" w:themeFill="accent5" w:themeFillTint="33"/>
      </w:tcPr>
    </w:tblStylePr>
    <w:tblStylePr w:type="band1Horz">
      <w:tblPr/>
      <w:tcPr>
        <w:shd w:val="clear" w:color="auto" w:fill="E5E5E5" w:themeFill="accent5" w:themeFillTint="33"/>
      </w:tcPr>
    </w:tblStylePr>
  </w:style>
  <w:style w:type="character" w:customStyle="1" w:styleId="AttendeesListChar">
    <w:name w:val="Attendees List Char"/>
    <w:basedOn w:val="DefaultParagraphFont"/>
    <w:link w:val="AttendeesList"/>
    <w:rsid w:val="003C3320"/>
    <w:rPr>
      <w:rFonts w:ascii="Arial Narrow" w:eastAsia="Times New Roman" w:hAnsi="Arial Narrow" w:cs="Times New Roman"/>
      <w:sz w:val="18"/>
      <w:szCs w:val="16"/>
    </w:rPr>
  </w:style>
  <w:style w:type="table" w:styleId="GridTable3Accent5">
    <w:name w:val="Grid Table 3 Accent 5"/>
    <w:basedOn w:val="TableNormal"/>
    <w:uiPriority w:val="48"/>
    <w:rsid w:val="003C3320"/>
    <w:pPr>
      <w:spacing w:after="0" w:line="240" w:lineRule="auto"/>
    </w:pPr>
    <w:tblPr>
      <w:tblStyleRowBandSize w:val="1"/>
      <w:tblStyleColBandSize w:val="1"/>
      <w:tblBorders>
        <w:top w:val="single" w:sz="4" w:space="0" w:color="B2B2B2" w:themeColor="accent5" w:themeTint="99"/>
        <w:left w:val="single" w:sz="4" w:space="0" w:color="B2B2B2" w:themeColor="accent5" w:themeTint="99"/>
        <w:bottom w:val="single" w:sz="4" w:space="0" w:color="B2B2B2" w:themeColor="accent5" w:themeTint="99"/>
        <w:right w:val="single" w:sz="4" w:space="0" w:color="B2B2B2" w:themeColor="accent5" w:themeTint="99"/>
        <w:insideH w:val="single" w:sz="4" w:space="0" w:color="B2B2B2" w:themeColor="accent5" w:themeTint="99"/>
        <w:insideV w:val="single" w:sz="4" w:space="0" w:color="B2B2B2"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5" w:themeFillTint="33"/>
      </w:tcPr>
    </w:tblStylePr>
    <w:tblStylePr w:type="band1Horz">
      <w:tblPr/>
      <w:tcPr>
        <w:shd w:val="clear" w:color="auto" w:fill="E5E5E5" w:themeFill="accent5" w:themeFillTint="33"/>
      </w:tcPr>
    </w:tblStylePr>
    <w:tblStylePr w:type="neCell">
      <w:tblPr/>
      <w:tcPr>
        <w:tcBorders>
          <w:bottom w:val="single" w:sz="4" w:space="0" w:color="B2B2B2" w:themeColor="accent5" w:themeTint="99"/>
        </w:tcBorders>
      </w:tcPr>
    </w:tblStylePr>
    <w:tblStylePr w:type="nwCell">
      <w:tblPr/>
      <w:tcPr>
        <w:tcBorders>
          <w:bottom w:val="single" w:sz="4" w:space="0" w:color="B2B2B2" w:themeColor="accent5" w:themeTint="99"/>
        </w:tcBorders>
      </w:tcPr>
    </w:tblStylePr>
    <w:tblStylePr w:type="seCell">
      <w:tblPr/>
      <w:tcPr>
        <w:tcBorders>
          <w:top w:val="single" w:sz="4" w:space="0" w:color="B2B2B2" w:themeColor="accent5" w:themeTint="99"/>
        </w:tcBorders>
      </w:tcPr>
    </w:tblStylePr>
    <w:tblStylePr w:type="swCell">
      <w:tblPr/>
      <w:tcPr>
        <w:tcBorders>
          <w:top w:val="single" w:sz="4" w:space="0" w:color="B2B2B2" w:themeColor="accent5" w:themeTint="99"/>
        </w:tcBorders>
      </w:tcPr>
    </w:tblStylePr>
  </w:style>
  <w:style w:type="paragraph" w:customStyle="1" w:styleId="tableheading0">
    <w:name w:val="table heading"/>
    <w:basedOn w:val="NoListBody"/>
    <w:link w:val="tableheadingChar0"/>
    <w:qFormat/>
    <w:rsid w:val="003C3320"/>
    <w:pPr>
      <w:tabs>
        <w:tab w:val="clear" w:pos="1440"/>
        <w:tab w:val="clear" w:pos="1800"/>
      </w:tabs>
      <w:spacing w:after="0"/>
      <w:ind w:left="0"/>
    </w:pPr>
    <w:rPr>
      <w:b/>
      <w:color w:val="FFFFFF" w:themeColor="background1"/>
      <w:sz w:val="22"/>
    </w:rPr>
  </w:style>
  <w:style w:type="character" w:customStyle="1" w:styleId="NoListBodyChar">
    <w:name w:val="No List Body Char"/>
    <w:basedOn w:val="DefaultParagraphFont"/>
    <w:link w:val="NoListBody"/>
    <w:rsid w:val="003C3320"/>
    <w:rPr>
      <w:rFonts w:ascii="Arial Narrow" w:eastAsia="Times New Roman" w:hAnsi="Arial Narrow" w:cs="Times New Roman"/>
      <w:sz w:val="20"/>
      <w:szCs w:val="20"/>
    </w:rPr>
  </w:style>
  <w:style w:type="character" w:customStyle="1" w:styleId="tableheadingChar0">
    <w:name w:val="table heading Char"/>
    <w:basedOn w:val="NoListBodyChar"/>
    <w:link w:val="tableheading0"/>
    <w:rsid w:val="003C3320"/>
    <w:rPr>
      <w:rFonts w:ascii="Arial Narrow" w:eastAsia="Times New Roman" w:hAnsi="Arial Narrow" w:cs="Times New Roman"/>
      <w:b/>
      <w:color w:val="FFFFFF" w:themeColor="background1"/>
      <w:sz w:val="20"/>
      <w:szCs w:val="20"/>
    </w:rPr>
  </w:style>
  <w:style w:type="paragraph" w:customStyle="1" w:styleId="SecondaryNumberedHeading">
    <w:name w:val="Secondary Numbered Heading"/>
    <w:basedOn w:val="ListSubhead1"/>
    <w:link w:val="SecondaryNumberedHeadingChar"/>
    <w:qFormat/>
    <w:rsid w:val="00D95034"/>
    <w:pPr>
      <w:numPr>
        <w:numId w:val="13"/>
      </w:numPr>
    </w:pPr>
    <w:rPr>
      <w:b w:val="0"/>
    </w:rPr>
  </w:style>
  <w:style w:type="character" w:customStyle="1" w:styleId="SecondaryNumberedHeadingChar">
    <w:name w:val="Secondary Numbered Heading Char"/>
    <w:basedOn w:val="ListSubhead1Char"/>
    <w:link w:val="SecondaryNumberedHeading"/>
    <w:rsid w:val="00D95034"/>
    <w:rPr>
      <w:rFonts w:ascii="Arial Narrow" w:eastAsia="Times New Roman" w:hAnsi="Arial Narrow" w:cs="Times New Roman"/>
      <w:b w:val="0"/>
      <w:sz w:val="24"/>
    </w:rPr>
  </w:style>
  <w:style w:type="paragraph" w:styleId="ListParagraph">
    <w:name w:val="List Paragraph"/>
    <w:basedOn w:val="Normal"/>
    <w:uiPriority w:val="34"/>
    <w:qFormat/>
    <w:rsid w:val="00FB745D"/>
    <w:pPr>
      <w:ind w:left="720"/>
      <w:contextualSpacing/>
    </w:pPr>
  </w:style>
  <w:style w:type="character" w:customStyle="1" w:styleId="ui-provider">
    <w:name w:val="ui-provider"/>
    <w:basedOn w:val="DefaultParagraphFont"/>
    <w:rsid w:val="00ED15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header" Target="header1.xml" /><Relationship Id="rId11" Type="http://schemas.openxmlformats.org/officeDocument/2006/relationships/footer" Target="footer1.xml" /><Relationship Id="rId12" Type="http://schemas.openxmlformats.org/officeDocument/2006/relationships/footer" Target="footer2.xml" /><Relationship Id="rId13" Type="http://schemas.openxmlformats.org/officeDocument/2006/relationships/theme" Target="theme/theme1.xml" /><Relationship Id="rId14" Type="http://schemas.openxmlformats.org/officeDocument/2006/relationships/numbering" Target="numbering.xml" /><Relationship Id="rId15"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image" Target="media/image1.emf" /><Relationship Id="rId6" Type="http://schemas.openxmlformats.org/officeDocument/2006/relationships/image" Target="media/image2.png" /><Relationship Id="rId7" Type="http://schemas.openxmlformats.org/officeDocument/2006/relationships/image" Target="media/image3.png" /><Relationship Id="rId8" Type="http://schemas.openxmlformats.org/officeDocument/2006/relationships/hyperlink" Target="https://www.pjm.com/committees-and-groups/committees/form-facilitator-feedback.aspx" TargetMode="External" /><Relationship Id="rId9" Type="http://schemas.openxmlformats.org/officeDocument/2006/relationships/hyperlink" Target="https://learn.pjm.com/" TargetMode="External" /></Relationships>
</file>

<file path=word/_rels/header1.xml.rels><?xml version="1.0" encoding="utf-8" standalone="yes"?><Relationships xmlns="http://schemas.openxmlformats.org/package/2006/relationships"><Relationship Id="rId1" Type="http://schemas.openxmlformats.org/officeDocument/2006/relationships/image" Target="media/image4.png" /></Relationships>
</file>

<file path=word/_rels/settings.xml.rels><?xml version="1.0" encoding="utf-8" standalone="yes"?><Relationships xmlns="http://schemas.openxmlformats.org/package/2006/relationships"><Relationship Id="rId1" Type="http://schemas.openxmlformats.org/officeDocument/2006/relationships/attachedTemplate" Target="file:///C:\Users\dropki\Downloads\Agenda%20(Non%20Operator%20Assisted%20Call)%20(4).dotx" TargetMode="External" /></Relationships>
</file>

<file path=word/theme/theme1.xml><?xml version="1.0" encoding="utf-8"?>
<a:theme xmlns:a="http://schemas.openxmlformats.org/drawingml/2006/main" name="Office Theme">
  <a:themeElements>
    <a:clrScheme name="PJM_Colorss">
      <a:dk1>
        <a:sysClr val="windowText" lastClr="000000"/>
      </a:dk1>
      <a:lt1>
        <a:srgbClr val="FFFFFF"/>
      </a:lt1>
      <a:dk2>
        <a:srgbClr val="000000"/>
      </a:dk2>
      <a:lt2>
        <a:srgbClr val="EEECE1"/>
      </a:lt2>
      <a:accent1>
        <a:srgbClr val="013366"/>
      </a:accent1>
      <a:accent2>
        <a:srgbClr val="99CC00"/>
      </a:accent2>
      <a:accent3>
        <a:srgbClr val="00B0F0"/>
      </a:accent3>
      <a:accent4>
        <a:srgbClr val="FF9900"/>
      </a:accent4>
      <a:accent5>
        <a:srgbClr val="808080"/>
      </a:accent5>
      <a:accent6>
        <a:srgbClr val="FF00FF"/>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25236A-D4AA-4B8D-B5FB-9418879B12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