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IAlphabetDivider"/>
      </w:pPr>
      <w:r>
        <w:t>C</w:t>
      </w:r>
    </w:p>
    <w:p>
      <w:pPr>
        <w:pStyle w:val="IActName"/>
      </w:pPr>
      <w:r>
        <w:t>Co‑operatives Act 2009</w:t>
      </w:r>
    </w:p>
    <w:tbl>
      <w:tblPr>
        <w:tblW w:w="0" w:type="auto"/>
        <w:tblLayout w:type="fixed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8505"/>
      </w:tblGrid>
      <w:tr>
        <w:trPr>
          <w:cantSplit/>
        </w:trPr>
        <w:tc>
          <w:p>
            <w:pPr>
              <w:pStyle w:val="Table01Row"/>
              <w:keepNext/>
            </w:pPr>
            <w:r>
              <w:rPr>
                <w:b/>
              </w:rPr>
              <w:t>Portfolio:</w:t>
            </w:r>
          </w:p>
        </w:tc>
        <w:tc>
          <w:p>
            <w:pPr>
              <w:pStyle w:val="Table01Row"/>
              <w:keepNext/>
            </w:pPr>
            <w:r>
              <w:t>Minister for Commerce</w:t>
            </w:r>
          </w:p>
        </w:tc>
      </w:tr>
      <w:tr>
        <w:trPr>
          <w:cantSplit/>
        </w:trPr>
        <w:tc>
          <w:p>
            <w:pPr>
              <w:pStyle w:val="Table01Row"/>
              <w:keepNext/>
            </w:pPr>
            <w:r>
              <w:rPr>
                <w:b/>
              </w:rPr>
              <w:t>Agency:</w:t>
            </w:r>
          </w:p>
        </w:tc>
        <w:tc>
          <w:p>
            <w:pPr>
              <w:pStyle w:val="Table01Row"/>
              <w:keepNext/>
            </w:pPr>
            <w:r>
              <w:t>Department of Energy, Mines, Industry Regulation and Safety</w:t>
            </w:r>
          </w:p>
        </w:tc>
      </w:tr>
    </w:tbl>
    <w:p>
      <w:pPr>
        <w:keepNext/>
      </w:pPr>
    </w:p>
    <w:tbl>
      <w:tblPr>
        <w:tblW w:w="0" w:type="auto"/>
        <w:tblLayout w:type="fixed"/>
        <w:jc w:val="center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4253"/>
        <w:gridCol w:w="1134"/>
        <w:gridCol w:w="1134"/>
        <w:gridCol w:w="3686"/>
      </w:tblGrid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Co‑operatives Act 2009</w:t>
            </w:r>
          </w:p>
        </w:tc>
        <w:tc>
          <w:p>
            <w:pPr>
              <w:pStyle w:val="Table01Row"/>
            </w:pPr>
            <w:r>
              <w:t>2009/024</w:t>
            </w:r>
          </w:p>
        </w:tc>
        <w:tc>
          <w:p>
            <w:pPr>
              <w:pStyle w:val="Table01Row"/>
            </w:pPr>
            <w:r>
              <w:t>22 Oct 2009</w:t>
            </w:r>
          </w:p>
        </w:tc>
        <w:tc>
          <w:p>
            <w:pPr>
              <w:pStyle w:val="Table01Row"/>
            </w:pPr>
            <w:r>
              <w:rPr/>
              <w:t xml:space="preserve">s. 1 &amp; 2: 23 Oct 2009 (see s. 2(a));</w:t>
            </w:r>
          </w:p>
          <w:p>
            <w:pPr>
              <w:pStyle w:val="Table01Row"/>
            </w:pPr>
            <w:r>
              <w:rPr/>
              <w:t xml:space="preserve">Act other than s. 1, 2, 490 &amp; 491 &amp; Pt. 20 Div. 1 &amp; 3: 1 Sep 2010 (see s. 2(b) and </w:t>
            </w:r>
            <w:r>
              <w:rPr>
                <w:i/>
              </w:rPr>
              <w:t xml:space="preserve">Gazette</w:t>
            </w:r>
            <w:r>
              <w:rPr/>
              <w:t xml:space="preserve"> 13 Aug 2010 p. 3975);</w:t>
            </w:r>
          </w:p>
          <w:p>
            <w:pPr>
              <w:pStyle w:val="Table01Row"/>
            </w:pPr>
            <w:r>
              <w:rPr/>
              <w:t xml:space="preserve">s. 490 &amp; 491 &amp; Pt. 20 Div. 3: 1 Sep 2012 (see s. 2(c) and </w:t>
            </w:r>
            <w:r>
              <w:rPr>
                <w:i/>
              </w:rPr>
              <w:t xml:space="preserve">Gazette</w:t>
            </w:r>
            <w:r>
              <w:rPr/>
              <w:t xml:space="preserve"> 13 Aug 2010 p. 3975);</w:t>
            </w:r>
          </w:p>
          <w:p>
            <w:pPr>
              <w:pStyle w:val="Table01Row"/>
            </w:pPr>
            <w:r>
              <w:rPr/>
              <w:t xml:space="preserve">Pt. 20 Div. 1: 16 May 2011 (see s. 2(d) and </w:t>
            </w:r>
            <w:r>
              <w:rPr>
                <w:i/>
              </w:rPr>
              <w:t xml:space="preserve">Gazette</w:t>
            </w:r>
            <w:r>
              <w:rPr/>
              <w:t xml:space="preserve"> 24 Jun 2011 p. 2516)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Acts Amendment (Fair Trading) Act 2010</w:t>
            </w:r>
            <w:r>
              <w:t xml:space="preserve"> </w:t>
              <w:t>s. 180</w:t>
            </w:r>
          </w:p>
        </w:tc>
        <w:tc>
          <w:p>
            <w:pPr>
              <w:pStyle w:val="Table01Row"/>
            </w:pPr>
            <w:r>
              <w:t>2010/058</w:t>
            </w:r>
          </w:p>
        </w:tc>
        <w:tc>
          <w:p>
            <w:pPr>
              <w:pStyle w:val="Table01Row"/>
            </w:pPr>
            <w:r>
              <w:t>8 Dec 2010</w:t>
            </w:r>
          </w:p>
        </w:tc>
        <w:tc>
          <w:p>
            <w:pPr>
              <w:pStyle w:val="Table01Row"/>
            </w:pPr>
            <w:r>
              <w:rPr/>
              <w:t xml:space="preserve">1 Jan 2011 (see s. 2(c) and </w:t>
            </w:r>
            <w:r>
              <w:rPr>
                <w:i/>
              </w:rPr>
              <w:t xml:space="preserve">Gazette</w:t>
            </w:r>
            <w:r>
              <w:rPr/>
              <w:t xml:space="preserve"> 24 Dec 2010 p. 6805)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Personal Property Securities (Consequential Repeals and Amendments) Act 2011</w:t>
            </w:r>
            <w:r>
              <w:t xml:space="preserve"> </w:t>
              <w:t>Pt. 4 Div. 4 (s. 37‑44)</w:t>
            </w:r>
          </w:p>
        </w:tc>
        <w:tc>
          <w:p>
            <w:pPr>
              <w:pStyle w:val="Table01Row"/>
            </w:pPr>
            <w:r>
              <w:t>2011/042</w:t>
            </w:r>
          </w:p>
        </w:tc>
        <w:tc>
          <w:p>
            <w:pPr>
              <w:pStyle w:val="Table01Row"/>
            </w:pPr>
            <w:r>
              <w:t>4 Oct 2011</w:t>
            </w:r>
          </w:p>
        </w:tc>
        <w:tc>
          <w:p>
            <w:pPr>
              <w:pStyle w:val="Table01Row"/>
            </w:pPr>
            <w:r>
              <w:rPr/>
              <w:t xml:space="preserve">s. 44: 5 Oct 2011 (see s. 2(b));</w:t>
            </w:r>
          </w:p>
          <w:p>
            <w:pPr>
              <w:pStyle w:val="Table01Row"/>
            </w:pPr>
            <w:r>
              <w:rPr/>
              <w:t xml:space="preserve">s. 37‑43: 30 Jan 2012 (see s. 2(c) &amp; Cwlth Legislative Instrument No. F2011L02397 cl. 5 registered 21 Nov 2011)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Statutes (Repeals and Minor Amendments) Act 2014</w:t>
            </w:r>
            <w:r>
              <w:t xml:space="preserve"> </w:t>
              <w:t>s. 19</w:t>
            </w:r>
          </w:p>
        </w:tc>
        <w:tc>
          <w:p>
            <w:pPr>
              <w:pStyle w:val="Table01Row"/>
            </w:pPr>
            <w:r>
              <w:t>2014/017</w:t>
            </w:r>
          </w:p>
        </w:tc>
        <w:tc>
          <w:p>
            <w:pPr>
              <w:pStyle w:val="Table01Row"/>
            </w:pPr>
            <w:r>
              <w:t>2 Jul 2014</w:t>
            </w:r>
          </w:p>
        </w:tc>
        <w:tc>
          <w:p>
            <w:pPr>
              <w:pStyle w:val="Table01Row"/>
            </w:pPr>
            <w:r>
              <w:rPr/>
              <w:t xml:space="preserve">6 Sep 2014 (see s. 2(b) and </w:t>
            </w:r>
            <w:r>
              <w:rPr>
                <w:i/>
              </w:rPr>
              <w:t xml:space="preserve">Gazette</w:t>
            </w:r>
            <w:r>
              <w:rPr/>
              <w:t xml:space="preserve"> 5 Sep 2014 p. 3213)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Corruption and Crime Commission Amendment (Misconduct) Act 2014</w:t>
            </w:r>
            <w:r>
              <w:t xml:space="preserve"> </w:t>
              <w:t>s. 39</w:t>
            </w:r>
          </w:p>
        </w:tc>
        <w:tc>
          <w:p>
            <w:pPr>
              <w:pStyle w:val="Table01Row"/>
            </w:pPr>
            <w:r>
              <w:t>2014/035</w:t>
            </w:r>
          </w:p>
        </w:tc>
        <w:tc>
          <w:p>
            <w:pPr>
              <w:pStyle w:val="Table01Row"/>
            </w:pPr>
            <w:r>
              <w:t>9 Dec 2014</w:t>
            </w:r>
          </w:p>
        </w:tc>
        <w:tc>
          <w:p>
            <w:pPr>
              <w:pStyle w:val="Table01Row"/>
            </w:pPr>
            <w:r>
              <w:rPr/>
              <w:t xml:space="preserve">1 Jul 2015 (see s. 2(b) and </w:t>
            </w:r>
            <w:r>
              <w:rPr>
                <w:i/>
              </w:rPr>
              <w:t xml:space="preserve">Gazette</w:t>
            </w:r>
            <w:r>
              <w:rPr/>
              <w:t xml:space="preserve"> 26 Jun 2015 p. 2235)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Associations Incorporation Act 2015</w:t>
            </w:r>
            <w:r>
              <w:t xml:space="preserve"> </w:t>
              <w:t>s. 232</w:t>
            </w:r>
          </w:p>
        </w:tc>
        <w:tc>
          <w:p>
            <w:pPr>
              <w:pStyle w:val="Table01Row"/>
            </w:pPr>
            <w:r>
              <w:t>2015/030</w:t>
            </w:r>
          </w:p>
        </w:tc>
        <w:tc>
          <w:p>
            <w:pPr>
              <w:pStyle w:val="Table01Row"/>
            </w:pPr>
            <w:r>
              <w:t>2 Nov 2015</w:t>
            </w:r>
          </w:p>
        </w:tc>
        <w:tc>
          <w:p>
            <w:pPr>
              <w:pStyle w:val="Table01Row"/>
            </w:pPr>
            <w:r>
              <w:rPr/>
              <w:t xml:space="preserve">1 Jul 2016 (see s. 2(b) and </w:t>
            </w:r>
            <w:r>
              <w:rPr>
                <w:i/>
              </w:rPr>
              <w:t xml:space="preserve">Gazette</w:t>
            </w:r>
            <w:r>
              <w:rPr/>
              <w:t xml:space="preserve"> 24 Jun 2016 p. 2291‑2)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Co‑operatives Amendment Act 2016</w:t>
            </w:r>
          </w:p>
        </w:tc>
        <w:tc>
          <w:p>
            <w:pPr>
              <w:pStyle w:val="Table01Row"/>
            </w:pPr>
            <w:r>
              <w:t>2016/007</w:t>
            </w:r>
          </w:p>
        </w:tc>
        <w:tc>
          <w:p>
            <w:pPr>
              <w:pStyle w:val="Table01Row"/>
            </w:pPr>
            <w:r>
              <w:t>14 Apr 2016</w:t>
            </w:r>
          </w:p>
        </w:tc>
        <w:tc>
          <w:p>
            <w:pPr>
              <w:pStyle w:val="Table01Row"/>
            </w:pPr>
            <w:r>
              <w:rPr/>
              <w:t xml:space="preserve">s. 1 &amp; 2: 14 Apr 2016 (see s. 2(a));</w:t>
            </w:r>
          </w:p>
          <w:p>
            <w:pPr>
              <w:pStyle w:val="Table01Row"/>
            </w:pPr>
            <w:r>
              <w:rPr/>
              <w:t xml:space="preserve">Act other than s. 1 &amp; 2: 1 Jan 2017 (see s. 2(b) and </w:t>
            </w:r>
            <w:r>
              <w:rPr>
                <w:i/>
              </w:rPr>
              <w:t xml:space="preserve">Gazette</w:t>
            </w:r>
            <w:r>
              <w:rPr/>
              <w:t xml:space="preserve"> 2 Dec 2016 p. 5381)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pStyle w:val="Table01Row"/>
            </w:pPr>
            <w:r>
              <w:rPr>
                <w:b/>
              </w:rPr>
              <w:t>Reprint 1 as at 4 Aug 2017 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Legal Profession Uniform Law Application Act 2022</w:t>
            </w:r>
            <w:r>
              <w:t xml:space="preserve"> </w:t>
              <w:t>s. 424</w:t>
            </w:r>
          </w:p>
        </w:tc>
        <w:tc>
          <w:p>
            <w:pPr>
              <w:pStyle w:val="Table01Row"/>
            </w:pPr>
            <w:r>
              <w:t>2022/009</w:t>
            </w:r>
          </w:p>
        </w:tc>
        <w:tc>
          <w:p>
            <w:pPr>
              <w:pStyle w:val="Table01Row"/>
            </w:pPr>
            <w:r>
              <w:t>14 Apr 2022</w:t>
            </w:r>
          </w:p>
        </w:tc>
        <w:tc>
          <w:p>
            <w:pPr>
              <w:pStyle w:val="Table01Row"/>
            </w:pPr>
            <w:r>
              <w:rPr/>
              <w:t xml:space="preserve">1 Jul 2022 (see s. 2(c) and SL 2022/113 cl. 2)</w:t>
            </w:r>
          </w:p>
        </w:tc>
      </w:tr>
    </w:tbl>
    <w:sectPr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851" w:right="851" w:bottom="851" w:left="851" w:header="851" w:footer="85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>
      <w:pPr>
        <w:spacing w:line="20" w:lineRule="exact"/>
      </w:pPr>
    </w:p>
  </w:endnote>
  <w:endnote w:type="continuationSeparator" w:id="0">
    <w:p>
      <w:r>
        <w:t xml:space="preserve"> </w:t>
      </w:r>
    </w:p>
  </w:endnote>
  <w:endnote w:type="continuationNotice" w:id="1">
    <w:p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CenturySchlbk">
    <w:altName w:val="Century Schoolbook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IFooter"/>
    </w:pPr>
    <w:r>
      <w:fldChar w:fldCharType="begin"/>
    </w:r>
    <w:r>
      <w:instrText xml:space="preserve"> STYLEREF IActName \* CHARFORMAT</w:instrText>
    </w:r>
    <w:r>
      <w:fldChar w:fldCharType="separate"/>
    </w:r>
    <w:r>
      <w:rPr>
        <w:b/>
        <w:bCs/>
        <w:noProof/>
        <w:lang w:val="en-US"/>
      </w:rPr>
      <w:t>Error! No text of specified style in document.</w:t>
    </w:r>
    <w:r>
      <w:fldChar w:fldCharType="end"/>
    </w:r>
  </w:p>
  <w:p>
    <w:pPr>
      <w:pStyle w:val="Footer"/>
    </w:pPr>
    <w:r>
      <w:rPr>
        <w:sz w:val="18"/>
      </w:rPr>
      <w:t>1-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IFooter"/>
      <w:rPr>
        <w:sz w:val="10"/>
      </w:rPr>
    </w:pPr>
    <w:r>
      <w:tab/>
    </w:r>
    <w:r>
      <w:fldChar w:fldCharType="begin"/>
    </w:r>
    <w:r>
      <w:instrText xml:space="preserve"> STYLEREF IActName \* CHARFORMAT</w:instrText>
    </w:r>
    <w:r>
      <w:fldChar w:fldCharType="separate"/>
    </w:r>
    <w:r>
      <w:rPr>
        <w:b/>
        <w:bCs/>
        <w:noProof/>
        <w:lang w:val="en-US"/>
      </w:rPr>
      <w:t>Error! No text of specified style in document.</w:t>
    </w:r>
    <w:r>
      <w:fldChar w:fldCharType="end"/>
    </w:r>
  </w:p>
  <w:p>
    <w:pPr>
      <w:pStyle w:val="Footer"/>
    </w:pPr>
    <w:r>
      <w:rPr>
        <w:sz w:val="18"/>
      </w:rPr>
      <w:t>1-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Header"/>
    </w:pPr>
    <w:r>
      <w:tab/>
    </w:r>
    <w:r>
      <w:rPr>
        <w:b/>
      </w:rPr>
      <w:fldChar w:fldCharType="begin"/>
    </w:r>
    <w:r>
      <w:rPr>
        <w:b/>
      </w:rPr>
      <w:instrText xml:space="preserve"> STYLEREF  IAlphabetDivider </w:instrText>
    </w:r>
    <w:r>
      <w:rPr>
        <w:b/>
      </w:rPr>
      <w:fldChar w:fldCharType="separate"/>
    </w:r>
    <w:r>
      <w:rPr>
        <w:b/>
      </w:rPr>
      <w:t>Error! No text of specified style in document.</w:t>
    </w:r>
    <w:r>
      <w:rPr>
        <w:b/>
      </w:rPr>
      <w:fldChar w:fldCharType="end"/>
    </w:r>
    <w:r>
      <w:tab/>
      <w:t xml:space="preserve">Table 1 — Acts in force</w:t>
    </w:r>
  </w:p>
  <w:tbl>
    <w:tblPr>
      <w:tblW w:w="0" w:type="auto"/>
      <w:jc w:val="center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828"/>
      <w:gridCol w:w="1559"/>
      <w:gridCol w:w="1134"/>
      <w:gridCol w:w="3686"/>
    </w:tblGrid>
    <w:tr>
      <w:trPr>
        <w:cantSplit/>
        <w:trHeight w:val="510"/>
        <w:jc w:val="center"/>
      </w:trPr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Act</w:t>
          </w:r>
        </w:p>
      </w:tc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Year/Number</w:t>
          </w:r>
        </w:p>
      </w:tc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Assent</w:t>
          </w:r>
        </w:p>
      </w:tc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Commencement</w:t>
          </w:r>
        </w:p>
      </w:tc>
    </w:tr>
    <w:tr>
      <w:trPr>
        <w:cantSplit/>
        <w:jc w:val="center"/>
      </w:trPr>
      <w:tc>
        <w:tcPr/>
        <w:p/>
      </w:tc>
      <w:tc>
        <w:tcPr/>
        <w:p/>
      </w:tc>
      <w:tc>
        <w:tcPr/>
        <w:p/>
      </w:tc>
      <w:tc>
        <w:tcPr/>
        <w:p/>
      </w:tc>
    </w:tr>
  </w:tbl>
</w:hdr>
</file>

<file path=word/header2.xml><?xml version="1.0" encoding="utf-8"?>
<w:hd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Header"/>
    </w:pPr>
    <w:r>
      <w:tab/>
    </w:r>
    <w:r>
      <w:tab/>
      <w:t xml:space="preserve">Table 1 — Acts in force</w:t>
    </w:r>
    <w:r>
      <w:tab/>
    </w:r>
    <w:r>
      <w:rPr>
        <w:b/>
      </w:rPr>
      <w:fldChar w:fldCharType="begin"/>
    </w:r>
    <w:r>
      <w:rPr>
        <w:b/>
      </w:rPr>
      <w:instrText xml:space="preserve"> STYLEREF  IAlphabetDivider </w:instrText>
    </w:r>
    <w:r>
      <w:rPr>
        <w:b/>
      </w:rPr>
      <w:fldChar w:fldCharType="separate"/>
    </w:r>
    <w:r>
      <w:rPr>
        <w:b/>
        <w:lang w:val="en-US"/>
      </w:rPr>
      <w:t>Error! No text of specified style in document.</w:t>
    </w:r>
    <w:r>
      <w:rPr>
        <w:b/>
      </w:rPr>
      <w:fldChar w:fldCharType="end"/>
    </w:r>
  </w:p>
  <w:tbl>
    <w:tblPr>
      <w:tblW w:w="0" w:type="auto"/>
      <w:jc w:val="center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828"/>
      <w:gridCol w:w="1559"/>
      <w:gridCol w:w="1134"/>
      <w:gridCol w:w="3686"/>
    </w:tblGrid>
    <w:tr>
      <w:trPr>
        <w:cantSplit/>
        <w:trHeight w:val="510"/>
        <w:tblHeader/>
        <w:jc w:val="center"/>
      </w:trPr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Act</w:t>
          </w:r>
        </w:p>
      </w:tc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Year/Number</w:t>
          </w:r>
        </w:p>
      </w:tc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Assent</w:t>
          </w:r>
        </w:p>
      </w:tc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Commencement</w:t>
          </w:r>
        </w:p>
      </w:tc>
    </w:tr>
    <w:tr>
      <w:trPr>
        <w:cantSplit/>
        <w:jc w:val="center"/>
      </w:trPr>
      <w:tc>
        <w:tcPr/>
        <w:p/>
      </w:tc>
      <w:tc>
        <w:tcPr/>
        <w:p/>
      </w:tc>
      <w:tc>
        <w:tcPr/>
        <w:p/>
      </w:tc>
      <w:tc>
        <w:tcPr/>
        <w:p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12C6A94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EA9D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676F2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B426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26AE1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864EE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832B94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902AA9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B2246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22F5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716D3"/>
    <w:multiLevelType w:val="multilevel"/>
    <w:tmpl w:val="60309F98"/>
    <w:name w:val="ScheduleNumberedItems"/>
    <w:lvl w:ilvl="0">
      <w:start w:val="1"/>
      <w:numFmt w:val="decimal"/>
      <w:suff w:val="nothing"/>
      <w:lvlText w:val="%1"/>
      <w:lvlJc w:val="left"/>
      <w:pPr>
        <w:ind w:left="0" w:firstLine="0"/>
      </w:pPr>
      <w:rPr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0" w:firstLine="0"/>
      </w:pPr>
    </w:lvl>
    <w:lvl w:ilvl="2">
      <w:start w:val="1"/>
      <w:numFmt w:val="lowerRoman"/>
      <w:lvlText w:val="%3)"/>
      <w:lvlJc w:val="left"/>
      <w:pPr>
        <w:tabs>
          <w:tab w:val="num" w:pos="720"/>
        </w:tabs>
        <w:ind w:left="0" w:firstLine="0"/>
      </w:pPr>
    </w:lvl>
    <w:lvl w:ilvl="3">
      <w:start w:val="1"/>
      <w:numFmt w:val="decimal"/>
      <w:lvlText w:val="(%4)"/>
      <w:lvlJc w:val="left"/>
      <w:pPr>
        <w:tabs>
          <w:tab w:val="num" w:pos="360"/>
        </w:tabs>
        <w:ind w:left="0" w:firstLine="0"/>
      </w:pPr>
    </w:lvl>
    <w:lvl w:ilvl="4">
      <w:start w:val="1"/>
      <w:numFmt w:val="lowerLetter"/>
      <w:lvlText w:val="(%5)"/>
      <w:lvlJc w:val="left"/>
      <w:pPr>
        <w:tabs>
          <w:tab w:val="num" w:pos="360"/>
        </w:tabs>
        <w:ind w:left="0" w:firstLine="0"/>
      </w:pPr>
    </w:lvl>
    <w:lvl w:ilvl="5">
      <w:start w:val="1"/>
      <w:numFmt w:val="lowerRoman"/>
      <w:lvlText w:val="(%6)"/>
      <w:lvlJc w:val="left"/>
      <w:pPr>
        <w:tabs>
          <w:tab w:val="num" w:pos="72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36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720"/>
        </w:tabs>
        <w:ind w:left="0" w:firstLine="0"/>
      </w:pPr>
    </w:lvl>
  </w:abstractNum>
  <w:abstractNum w:abstractNumId="11" w15:restartNumberingAfterBreak="0">
    <w:nsid w:val="02411BE1"/>
    <w:multiLevelType w:val="singleLevel"/>
    <w:tmpl w:val="94B8C984"/>
    <w:lvl w:ilvl="0">
      <w:start w:val="7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12" w15:restartNumberingAfterBreak="0">
    <w:nsid w:val="03E34CD7"/>
    <w:multiLevelType w:val="multilevel"/>
    <w:tmpl w:val="83749112"/>
    <w:name w:val="def"/>
    <w:lvl w:ilvl="0">
      <w:start w:val="1"/>
      <w:numFmt w:val="decimal"/>
      <w:lvlText w:val="%1"/>
      <w:lvlJc w:val="right"/>
      <w:pPr>
        <w:tabs>
          <w:tab w:val="num" w:pos="936"/>
        </w:tabs>
        <w:ind w:left="936" w:hanging="648"/>
      </w:pPr>
      <w:rPr>
        <w:vanish w:val="0"/>
      </w:rPr>
    </w:lvl>
    <w:lvl w:ilvl="1">
      <w:start w:val="1"/>
      <w:numFmt w:val="lowerLetter"/>
      <w:lvlText w:val="(%2)"/>
      <w:lvlJc w:val="right"/>
      <w:pPr>
        <w:tabs>
          <w:tab w:val="num" w:pos="1800"/>
        </w:tabs>
        <w:ind w:left="1800" w:hanging="288"/>
      </w:pPr>
    </w:lvl>
    <w:lvl w:ilvl="2">
      <w:start w:val="1"/>
      <w:numFmt w:val="lowerRoman"/>
      <w:lvlText w:val="(%3)"/>
      <w:lvlJc w:val="right"/>
      <w:pPr>
        <w:tabs>
          <w:tab w:val="num" w:pos="2376"/>
        </w:tabs>
        <w:ind w:left="2376" w:hanging="288"/>
      </w:pPr>
    </w:lvl>
    <w:lvl w:ilvl="3">
      <w:start w:val="1"/>
      <w:numFmt w:val="upperRoman"/>
      <w:lvlText w:val="(%4)"/>
      <w:lvlJc w:val="right"/>
      <w:pPr>
        <w:tabs>
          <w:tab w:val="num" w:pos="2952"/>
        </w:tabs>
        <w:ind w:left="2952" w:hanging="288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0F3C3412"/>
    <w:multiLevelType w:val="multilevel"/>
    <w:tmpl w:val="4968A1EE"/>
    <w:name w:val="mainnumbers"/>
    <w:lvl w:ilvl="0">
      <w:start w:val="1"/>
      <w:numFmt w:val="none"/>
      <w:lvlText w:val="%1Chapter  - 1"/>
      <w:lvlJc w:val="left"/>
      <w:pPr>
        <w:tabs>
          <w:tab w:val="num" w:pos="1440"/>
        </w:tabs>
        <w:ind w:left="360" w:hanging="360"/>
      </w:pPr>
    </w:lvl>
    <w:lvl w:ilvl="1">
      <w:start w:val="1"/>
      <w:numFmt w:val="decimal"/>
      <w:lvlText w:val="Part - %2"/>
      <w:lvlJc w:val="left"/>
      <w:pPr>
        <w:tabs>
          <w:tab w:val="num" w:pos="1440"/>
        </w:tabs>
        <w:ind w:left="720" w:hanging="360"/>
      </w:pPr>
    </w:lvl>
    <w:lvl w:ilvl="2">
      <w:start w:val="1"/>
      <w:numFmt w:val="decimal"/>
      <w:lvlText w:val="Division - %3"/>
      <w:lvlJc w:val="left"/>
      <w:pPr>
        <w:tabs>
          <w:tab w:val="num" w:pos="1800"/>
        </w:tabs>
        <w:ind w:left="1080" w:hanging="360"/>
      </w:pPr>
    </w:lvl>
    <w:lvl w:ilvl="3">
      <w:start w:val="1"/>
      <w:numFmt w:val="decimal"/>
      <w:lvlText w:val="Subdivision - %4"/>
      <w:lvlJc w:val="left"/>
      <w:pPr>
        <w:tabs>
          <w:tab w:val="num" w:pos="2520"/>
        </w:tabs>
        <w:ind w:left="1440" w:hanging="360"/>
      </w:pPr>
    </w:lvl>
    <w:lvl w:ilvl="4">
      <w:start w:val="1"/>
      <w:numFmt w:val="none"/>
      <w:suff w:val="space"/>
      <w:lvlText w:val=""/>
      <w:lvlJc w:val="left"/>
      <w:pPr>
        <w:ind w:left="1800" w:hanging="360"/>
      </w:p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</w:lvl>
    <w:lvl w:ilvl="8">
      <w:numFmt w:val="none"/>
      <w:lvlText w:val="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38B63E2"/>
    <w:multiLevelType w:val="multilevel"/>
    <w:tmpl w:val="3B4E73C2"/>
    <w:name w:val="SectionNumbers"/>
    <w:lvl w:ilvl="0">
      <w:start w:val="1"/>
      <w:numFmt w:val="decimal"/>
      <w:lvlRestart w:val="0"/>
      <w:suff w:val="nothing"/>
      <w:lvlText w:val="%1"/>
      <w:lvlJc w:val="righ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(%2)"/>
      <w:lvlJc w:val="right"/>
      <w:pPr>
        <w:tabs>
          <w:tab w:val="num" w:pos="0"/>
        </w:tabs>
        <w:ind w:left="0" w:firstLine="0"/>
      </w:pPr>
    </w:lvl>
    <w:lvl w:ilvl="2">
      <w:start w:val="1"/>
      <w:numFmt w:val="lowerLetter"/>
      <w:suff w:val="nothing"/>
      <w:lvlText w:val="(%3)"/>
      <w:lvlJc w:val="left"/>
      <w:pPr>
        <w:tabs>
          <w:tab w:val="num" w:pos="0"/>
        </w:tabs>
        <w:ind w:left="0" w:firstLine="0"/>
      </w:pPr>
    </w:lvl>
    <w:lvl w:ilvl="3">
      <w:start w:val="1"/>
      <w:numFmt w:val="lowerRoman"/>
      <w:suff w:val="nothing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upperRoman"/>
      <w:suff w:val="nothing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upperLetter"/>
      <w:suff w:val="nothing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17F0064C"/>
    <w:multiLevelType w:val="multilevel"/>
    <w:tmpl w:val="B978DF16"/>
    <w:name w:val="PartNumbers"/>
    <w:lvl w:ilvl="0">
      <w:start w:val="1"/>
      <w:numFmt w:val="decimal"/>
      <w:lvlRestart w:val="0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213A7538"/>
    <w:multiLevelType w:val="singleLevel"/>
    <w:tmpl w:val="47388A70"/>
    <w:lvl w:ilvl="0">
      <w:start w:val="5"/>
      <w:numFmt w:val="decimal"/>
      <w:lvlText w:val="(%1)"/>
      <w:lvlJc w:val="left"/>
      <w:pPr>
        <w:tabs>
          <w:tab w:val="num" w:pos="1620"/>
        </w:tabs>
        <w:ind w:left="1620" w:hanging="525"/>
      </w:pPr>
      <w:rPr>
        <w:rFonts w:hint="default"/>
      </w:rPr>
    </w:lvl>
  </w:abstractNum>
  <w:abstractNum w:abstractNumId="17" w15:restartNumberingAfterBreak="0">
    <w:nsid w:val="22FF52EB"/>
    <w:multiLevelType w:val="multilevel"/>
    <w:tmpl w:val="033A45D2"/>
    <w:name w:val="DefinitionNumbers"/>
    <w:lvl w:ilvl="0">
      <w:start w:val="1"/>
      <w:numFmt w:val="none"/>
      <w:lvlRestart w:val="0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lowerLetter"/>
      <w:suff w:val="nothing"/>
      <w:lvlText w:val="(%3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lowerRoman"/>
      <w:suff w:val="nothing"/>
      <w:lvlText w:val="(%4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upperRoman"/>
      <w:suff w:val="nothing"/>
      <w:lvlText w:val="(%5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8" w15:restartNumberingAfterBreak="0">
    <w:nsid w:val="27855774"/>
    <w:multiLevelType w:val="singleLevel"/>
    <w:tmpl w:val="97B47F60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19" w15:restartNumberingAfterBreak="0">
    <w:nsid w:val="29E57463"/>
    <w:multiLevelType w:val="multilevel"/>
    <w:tmpl w:val="8B7471A8"/>
    <w:name w:val="defs"/>
    <w:lvl w:ilvl="0">
      <w:start w:val="1"/>
      <w:numFmt w:val="decimal"/>
      <w:lvlText w:val="%1"/>
      <w:lvlJc w:val="right"/>
      <w:pPr>
        <w:tabs>
          <w:tab w:val="num" w:pos="1224"/>
        </w:tabs>
        <w:ind w:left="1224" w:hanging="288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BE82A86"/>
    <w:multiLevelType w:val="multilevel"/>
    <w:tmpl w:val="E1506BB2"/>
    <w:name w:val="ScheduleNumbers"/>
    <w:lvl w:ilvl="0">
      <w:start w:val="1"/>
      <w:numFmt w:val="decimal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2CE7501A"/>
    <w:multiLevelType w:val="multilevel"/>
    <w:tmpl w:val="011E435C"/>
    <w:name w:val="defs2"/>
    <w:lvl w:ilvl="0">
      <w:start w:val="1"/>
      <w:numFmt w:val="decimal"/>
      <w:lvlText w:val="%1"/>
      <w:lvlJc w:val="right"/>
      <w:pPr>
        <w:tabs>
          <w:tab w:val="num" w:pos="1224"/>
        </w:tabs>
        <w:ind w:left="1224" w:hanging="288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30BF5862"/>
    <w:multiLevelType w:val="multilevel"/>
    <w:tmpl w:val="811EB9CC"/>
    <w:name w:val="headings"/>
    <w:lvl w:ilvl="0">
      <w:start w:val="1"/>
      <w:numFmt w:val="none"/>
      <w:lvlText w:val="%1Chapter  - "/>
      <w:lvlJc w:val="left"/>
      <w:pPr>
        <w:tabs>
          <w:tab w:val="num" w:pos="1080"/>
        </w:tabs>
        <w:ind w:left="360" w:hanging="360"/>
      </w:pPr>
    </w:lvl>
    <w:lvl w:ilvl="1">
      <w:start w:val="1"/>
      <w:numFmt w:val="none"/>
      <w:lvlText w:val="Part - "/>
      <w:lvlJc w:val="left"/>
      <w:pPr>
        <w:tabs>
          <w:tab w:val="num" w:pos="1080"/>
        </w:tabs>
        <w:ind w:left="720" w:hanging="360"/>
      </w:pPr>
    </w:lvl>
    <w:lvl w:ilvl="2">
      <w:start w:val="1"/>
      <w:numFmt w:val="none"/>
      <w:lvlText w:val="Division  - "/>
      <w:lvlJc w:val="left"/>
      <w:pPr>
        <w:tabs>
          <w:tab w:val="num" w:pos="1800"/>
        </w:tabs>
        <w:ind w:left="1080" w:hanging="360"/>
      </w:pPr>
    </w:lvl>
    <w:lvl w:ilvl="3">
      <w:start w:val="1"/>
      <w:numFmt w:val="none"/>
      <w:lvlText w:val="Subdivision - "/>
      <w:lvlJc w:val="left"/>
      <w:pPr>
        <w:tabs>
          <w:tab w:val="num" w:pos="2520"/>
        </w:tabs>
        <w:ind w:left="1440" w:hanging="360"/>
      </w:pPr>
    </w:lvl>
    <w:lvl w:ilvl="4">
      <w:start w:val="1"/>
      <w:numFmt w:val="none"/>
      <w:suff w:val="space"/>
      <w:lvlText w:val=""/>
      <w:lvlJc w:val="left"/>
      <w:pPr>
        <w:ind w:left="1800" w:hanging="360"/>
      </w:p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</w:lvl>
    <w:lvl w:ilvl="8">
      <w:numFmt w:val="none"/>
      <w:lvlText w:val="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0F4753"/>
    <w:multiLevelType w:val="multilevel"/>
    <w:tmpl w:val="4F04CBBC"/>
    <w:name w:val="SchedulePartNumbers"/>
    <w:lvl w:ilvl="0">
      <w:start w:val="1"/>
      <w:numFmt w:val="decimal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351C33A5"/>
    <w:multiLevelType w:val="multilevel"/>
    <w:tmpl w:val="6A7E0364"/>
    <w:name w:val="ScheduleSectionNumbers"/>
    <w:lvl w:ilvl="0">
      <w:start w:val="1"/>
      <w:numFmt w:val="decimal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(%2)"/>
      <w:lvlJc w:val="left"/>
      <w:pPr>
        <w:tabs>
          <w:tab w:val="num" w:pos="0"/>
        </w:tabs>
        <w:ind w:left="0" w:firstLine="0"/>
      </w:pPr>
    </w:lvl>
    <w:lvl w:ilvl="2">
      <w:start w:val="1"/>
      <w:numFmt w:val="lowerLetter"/>
      <w:suff w:val="nothing"/>
      <w:lvlText w:val="(%3)"/>
      <w:lvlJc w:val="left"/>
      <w:pPr>
        <w:tabs>
          <w:tab w:val="num" w:pos="0"/>
        </w:tabs>
        <w:ind w:left="0" w:firstLine="0"/>
      </w:pPr>
    </w:lvl>
    <w:lvl w:ilvl="3">
      <w:start w:val="1"/>
      <w:numFmt w:val="lowerRoman"/>
      <w:suff w:val="nothing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upperRoman"/>
      <w:suff w:val="nothing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upperLetter"/>
      <w:suff w:val="nothing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5" w15:restartNumberingAfterBreak="0">
    <w:nsid w:val="3C2808C0"/>
    <w:multiLevelType w:val="singleLevel"/>
    <w:tmpl w:val="BDD2BB06"/>
    <w:lvl w:ilvl="0">
      <w:start w:val="1"/>
      <w:numFmt w:val="bullet"/>
      <w:lvlText w:val=""/>
      <w:lvlJc w:val="left"/>
      <w:pPr>
        <w:tabs>
          <w:tab w:val="num" w:pos="1446"/>
        </w:tabs>
        <w:ind w:left="1446" w:hanging="567"/>
      </w:pPr>
      <w:rPr>
        <w:rFonts w:ascii="Symbol" w:hAnsi="Symbol" w:hint="default"/>
      </w:rPr>
    </w:lvl>
  </w:abstractNum>
  <w:abstractNum w:abstractNumId="26" w15:restartNumberingAfterBreak="0">
    <w:nsid w:val="4A985E84"/>
    <w:multiLevelType w:val="multilevel"/>
    <w:tmpl w:val="B17C9440"/>
    <w:name w:val="heading"/>
    <w:lvl w:ilvl="0">
      <w:start w:val="1"/>
      <w:numFmt w:val="decimal"/>
      <w:suff w:val="space"/>
      <w:lvlText w:val="Chapter %1 — "/>
      <w:lvlJc w:val="left"/>
      <w:pPr>
        <w:ind w:left="0" w:firstLine="0"/>
      </w:pPr>
    </w:lvl>
    <w:lvl w:ilvl="1">
      <w:start w:val="1"/>
      <w:numFmt w:val="decimal"/>
      <w:suff w:val="space"/>
      <w:lvlText w:val="Part %2 — "/>
      <w:lvlJc w:val="left"/>
      <w:pPr>
        <w:ind w:left="0" w:firstLine="0"/>
      </w:pPr>
    </w:lvl>
    <w:lvl w:ilvl="2">
      <w:start w:val="1"/>
      <w:numFmt w:val="decimal"/>
      <w:suff w:val="space"/>
      <w:lvlText w:val="Division %3 — "/>
      <w:lvlJc w:val="left"/>
      <w:pPr>
        <w:ind w:left="0" w:firstLine="0"/>
      </w:pPr>
    </w:lvl>
    <w:lvl w:ilvl="3">
      <w:start w:val="1"/>
      <w:numFmt w:val="decimal"/>
      <w:suff w:val="space"/>
      <w:lvlText w:val="Subdivision %4 — "/>
      <w:lvlJc w:val="left"/>
      <w:pPr>
        <w:ind w:left="0" w:firstLine="0"/>
      </w:pPr>
    </w:lvl>
    <w:lvl w:ilvl="4">
      <w:start w:val="1"/>
      <w:numFmt w:val="decimal"/>
      <w:lvlRestart w:val="0"/>
      <w:suff w:val="space"/>
      <w:lvlText w:val="%5. "/>
      <w:lvlJc w:val="left"/>
      <w:pPr>
        <w:ind w:left="893" w:hanging="893"/>
      </w:pPr>
    </w:lvl>
    <w:lvl w:ilvl="5">
      <w:start w:val="1"/>
      <w:numFmt w:val="decimal"/>
      <w:suff w:val="nothing"/>
      <w:lvlText w:val="(%6)"/>
      <w:lvlJc w:val="right"/>
      <w:pPr>
        <w:ind w:left="0" w:firstLine="72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4D9106A5"/>
    <w:multiLevelType w:val="singleLevel"/>
    <w:tmpl w:val="43F8DBCA"/>
    <w:name w:val="headings1"/>
    <w:lvl w:ilvl="0">
      <w:start w:val="1"/>
      <w:numFmt w:val="lowerRoman"/>
      <w:lvlText w:val="(%1)"/>
      <w:lvlJc w:val="right"/>
      <w:pPr>
        <w:tabs>
          <w:tab w:val="num" w:pos="2376"/>
        </w:tabs>
        <w:ind w:left="2376" w:hanging="288"/>
      </w:pPr>
    </w:lvl>
  </w:abstractNum>
  <w:abstractNum w:abstractNumId="28" w15:restartNumberingAfterBreak="0">
    <w:nsid w:val="5F092D33"/>
    <w:multiLevelType w:val="singleLevel"/>
    <w:tmpl w:val="118EBDB0"/>
    <w:name w:val="headings12"/>
    <w:lvl w:ilvl="0">
      <w:start w:val="1"/>
      <w:numFmt w:val="lowerLetter"/>
      <w:lvlText w:val="(%1)"/>
      <w:lvlJc w:val="right"/>
      <w:pPr>
        <w:tabs>
          <w:tab w:val="num" w:pos="2664"/>
        </w:tabs>
        <w:ind w:left="2664" w:hanging="288"/>
      </w:pPr>
    </w:lvl>
  </w:abstractNum>
  <w:abstractNum w:abstractNumId="29" w15:restartNumberingAfterBreak="0">
    <w:nsid w:val="65D140E9"/>
    <w:multiLevelType w:val="multilevel"/>
    <w:tmpl w:val="EE3E4260"/>
    <w:name w:val="def2"/>
    <w:lvl w:ilvl="0">
      <w:start w:val="1"/>
      <w:numFmt w:val="none"/>
      <w:lvlText w:val=""/>
      <w:lvlJc w:val="right"/>
      <w:pPr>
        <w:tabs>
          <w:tab w:val="num" w:pos="936"/>
        </w:tabs>
        <w:ind w:left="936" w:hanging="648"/>
      </w:pPr>
      <w:rPr>
        <w:vanish w:val="0"/>
      </w:rPr>
    </w:lvl>
    <w:lvl w:ilvl="1">
      <w:start w:val="1"/>
      <w:numFmt w:val="none"/>
      <w:lvlText w:val=""/>
      <w:lvlJc w:val="right"/>
      <w:pPr>
        <w:tabs>
          <w:tab w:val="num" w:pos="1800"/>
        </w:tabs>
        <w:ind w:left="1800" w:hanging="288"/>
      </w:pPr>
      <w:rPr>
        <w:rFonts w:ascii="NewCenturySchlbk" w:hAnsi="NewCenturySchlbk" w:hint="default"/>
        <w:b w:val="0"/>
        <w:i w:val="0"/>
        <w:sz w:val="22"/>
      </w:rPr>
    </w:lvl>
    <w:lvl w:ilvl="2">
      <w:start w:val="1"/>
      <w:numFmt w:val="none"/>
      <w:lvlText w:val=""/>
      <w:lvlJc w:val="right"/>
      <w:pPr>
        <w:tabs>
          <w:tab w:val="num" w:pos="2376"/>
        </w:tabs>
        <w:ind w:left="2376" w:hanging="288"/>
      </w:pPr>
    </w:lvl>
    <w:lvl w:ilvl="3">
      <w:start w:val="1"/>
      <w:numFmt w:val="none"/>
      <w:lvlText w:val=""/>
      <w:lvlJc w:val="right"/>
      <w:pPr>
        <w:tabs>
          <w:tab w:val="num" w:pos="2952"/>
        </w:tabs>
        <w:ind w:left="2952" w:hanging="288"/>
      </w:p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6E4A591E"/>
    <w:multiLevelType w:val="multilevel"/>
    <w:tmpl w:val="76644C80"/>
    <w:name w:val="headings\l7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lowerLetter"/>
      <w:lvlText w:val="(%7)"/>
      <w:lvlJc w:val="right"/>
      <w:pPr>
        <w:tabs>
          <w:tab w:val="num" w:pos="1440"/>
        </w:tabs>
        <w:ind w:left="1440" w:hanging="288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1" w15:restartNumberingAfterBreak="0">
    <w:nsid w:val="6FDE73CC"/>
    <w:multiLevelType w:val="multilevel"/>
    <w:tmpl w:val="E1B8D9A4"/>
    <w:name w:val="PenaltyNumbers"/>
    <w:lvl w:ilvl="0">
      <w:start w:val="1"/>
      <w:numFmt w:val="none"/>
      <w:lvlRestart w:val="0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lowerLetter"/>
      <w:suff w:val="nothing"/>
      <w:lvlText w:val="(%3)"/>
      <w:lvlJc w:val="left"/>
      <w:pPr>
        <w:tabs>
          <w:tab w:val="num" w:pos="0"/>
        </w:tabs>
        <w:ind w:left="0" w:firstLine="0"/>
      </w:pPr>
    </w:lvl>
    <w:lvl w:ilvl="3">
      <w:start w:val="1"/>
      <w:numFmt w:val="lowerRoman"/>
      <w:suff w:val="nothing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upperRoman"/>
      <w:suff w:val="nothing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2" w15:restartNumberingAfterBreak="0">
    <w:nsid w:val="77821B5A"/>
    <w:multiLevelType w:val="singleLevel"/>
    <w:tmpl w:val="FEEA0620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32"/>
  </w:num>
  <w:num w:numId="11">
    <w:abstractNumId w:val="16"/>
  </w:num>
  <w:num w:numId="12">
    <w:abstractNumId w:val="18"/>
  </w:num>
  <w:num w:numId="13">
    <w:abstractNumId w:val="11"/>
  </w:num>
  <w:num w:numId="14">
    <w:abstractNumId w:val="25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activeWritingStyle w:appName="MSWord" w:lang="en-AU" w:vendorID="8" w:dllVersion="513" w:checkStyle="1"/>
  <w:activeWritingStyle w:appName="MSWord" w:lang="en-US" w:vendorID="8" w:dllVersion="513" w:checkStyle="1"/>
  <w:proofState w:spelling="clean" w:grammar="clean"/>
  <w:defaultTabStop w:val="720"/>
  <w:hyphenationZone w:val="863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1"/>
    <o:shapelayout v:ext="edit">
      <o:idmap v:ext="edit" data="1"/>
    </o:shapelayout>
  </w:shapeDefaults>
  <w:decimalSymbol w:val="."/>
  <w:listSeparator w:val=","/>
  <w15:docId w15:val="{C21DF542-39DD-4A5F-8DB7-8839CA793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semiHidden/>
    <w:pPr>
      <w:tabs>
        <w:tab w:val="left" w:pos="284"/>
        <w:tab w:val="center" w:pos="5103"/>
        <w:tab w:val="right" w:pos="9923"/>
      </w:tabs>
      <w:spacing w:after="80"/>
    </w:pPr>
  </w:style>
  <w:style w:type="paragraph" w:styleId="Footer">
    <w:name w:val="footer"/>
    <w:semiHidden/>
    <w:pPr>
      <w:jc w:val="center"/>
    </w:pPr>
    <w:rPr>
      <w:sz w:val="16"/>
    </w:rPr>
  </w:style>
  <w:style w:type="paragraph" w:customStyle="1" w:styleId="IFooter">
    <w:name w:val="IFooter"/>
    <w:semiHidden/>
    <w:pPr>
      <w:pBdr>
        <w:top w:val="single" w:sz="4" w:space="1" w:color="auto"/>
      </w:pBdr>
      <w:tabs>
        <w:tab w:val="right" w:pos="10206"/>
      </w:tabs>
      <w:spacing w:line="260" w:lineRule="atLeast"/>
    </w:pPr>
    <w:rPr>
      <w:i/>
      <w:snapToGrid w:val="0"/>
      <w:sz w:val="16"/>
      <w:lang w:eastAsia="en-US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IAlphabetDivider">
    <w:name w:val="IAlphabetDivider"/>
    <w:pPr>
      <w:pageBreakBefore/>
      <w:suppressAutoHyphens/>
      <w:jc w:val="center"/>
      <w:outlineLvl w:val="1"/>
    </w:pPr>
    <w:rPr>
      <w:sz w:val="28"/>
    </w:rPr>
  </w:style>
  <w:style w:type="paragraph" w:customStyle="1" w:styleId="ITable">
    <w:name w:val="ITable"/>
    <w:pPr>
      <w:suppressAutoHyphens/>
      <w:jc w:val="center"/>
      <w:outlineLvl w:val="0"/>
    </w:pPr>
    <w:rPr>
      <w:b/>
      <w:sz w:val="32"/>
    </w:rPr>
  </w:style>
  <w:style w:type="paragraph" w:customStyle="1" w:styleId="IActName">
    <w:name w:val="IActName"/>
    <w:basedOn w:val="Normal"/>
    <w:pPr>
      <w:keepNext/>
      <w:suppressAutoHyphens/>
      <w:spacing w:before="240"/>
      <w:ind w:left="284" w:hanging="284"/>
      <w:outlineLvl w:val="2"/>
    </w:pPr>
    <w:rPr>
      <w:b/>
      <w:i/>
      <w:sz w:val="24"/>
    </w:rPr>
  </w:style>
  <w:style w:type="character" w:styleId="Hyperlink">
    <w:name w:val="Hyperlink"/>
    <w:basedOn w:val="DefaultParagraphFont"/>
    <w:semiHidden/>
    <w:rPr>
      <w:color w:val="0000FF"/>
      <w:u w:val="none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customStyle="1" w:styleId="BuildTime">
    <w:name w:val="BuildTime"/>
    <w:pPr>
      <w:jc w:val="center"/>
    </w:pPr>
    <w:rPr>
      <w:sz w:val="24"/>
    </w:rPr>
  </w:style>
  <w:style w:type="paragraph" w:customStyle="1" w:styleId="Highlight">
    <w:name w:val="Highlight"/>
    <w:pPr>
      <w:spacing w:before="120" w:after="60"/>
      <w:ind w:left="284" w:hanging="284"/>
      <w:jc w:val="both"/>
    </w:pPr>
    <w:rPr>
      <w:sz w:val="28"/>
    </w:rPr>
  </w:style>
  <w:style w:type="paragraph" w:customStyle="1" w:styleId="Notes">
    <w:name w:val="Notes"/>
  </w:style>
  <w:style w:type="paragraph" w:customStyle="1" w:styleId="Table01Row">
    <w:name w:val="Table01Row"/>
    <w:qFormat/>
    <w:pPr>
      <w:spacing w:before="40" w:after="40"/>
    </w:pPr>
    <w:rPr>
      <w:sz w:val="18"/>
    </w:rPr>
  </w:style>
  <w:style w:type="paragraph" w:customStyle="1" w:styleId="Table01Hdr">
    <w:name w:val="Table01Hdr"/>
    <w:qFormat/>
    <w:pPr>
      <w:jc w:val="center"/>
    </w:pPr>
    <w:rPr>
      <w:b/>
    </w:rPr>
  </w:style>
  <w:style w:type="paragraph" w:customStyle="1" w:styleId="Table01Note">
    <w:name w:val="Table01Note"/>
    <w:qFormat/>
    <w:pPr>
      <w:keepNext/>
      <w:spacing w:before="80" w:after="40"/>
      <w:ind w:left="113"/>
    </w:pPr>
    <w:rPr>
      <w:sz w:val="18"/>
    </w:rPr>
  </w:style>
  <w:style w:type="paragraph" w:customStyle="1" w:styleId="Table01BNote">
    <w:name w:val="Table01BNote"/>
    <w:qFormat/>
    <w:pPr>
      <w:spacing w:before="40" w:after="40"/>
      <w:ind w:left="170" w:hanging="170"/>
    </w:pPr>
    <w:rPr>
      <w:b/>
      <w:sz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1 — Acts in force</vt:lpstr>
    </vt:vector>
  </TitlesOfParts>
  <LinksUpToDate>false</LinksUpToDate>
  <CharactersWithSpaces>1722</CharactersWithSpaces>
  <SharedDoc>false</SharedDoc>
  <HLinks>
    <vt:vector size="6" baseType="variant">
      <vt:variant>
        <vt:i4>65542</vt:i4>
      </vt:variant>
      <vt:variant>
        <vt:i4>-1</vt:i4>
      </vt:variant>
      <vt:variant>
        <vt:i4>1027</vt:i4>
      </vt:variant>
      <vt:variant>
        <vt:i4>1</vt:i4>
      </vt:variant>
      <vt:variant>
        <vt:lpwstr>CREST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 — Acts in force</dc:title>
  <cp:revision>24</cp:revision>
  <cp:category/>
  <dc:creator>Tables Generator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name="Citation" fmtid="{D5CDD505-2E9C-101B-9397-08002B2CF9AE}">
    <vt:lpwstr>Co-operatives Act 2009</vt:lpwstr>
  </property>
  <property pid="3" name="IDAct" fmtid="{D5CDD505-2E9C-101B-9397-08002B2CF9AE}">
    <vt:lpwstr>146722</vt:lpwstr>
  </property>
  <property pid="4" name="ChangedDate" fmtid="{D5CDD505-2E9C-101B-9397-08002B2CF9AE}">
    <vt:lpwstr>20250404114309</vt:lpwstr>
  </property>
</Properties>
</file>