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A03AE" w:rsidRPr="00CA1360" w:rsidRDefault="00004FCF" w:rsidP="007A03AE">
      <w:pPr>
        <w:pStyle w:val="Heading1"/>
        <w:ind w:right="992"/>
        <w:jc w:val="left"/>
        <w:rPr>
          <w:rFonts w:asciiTheme="majorHAnsi" w:hAnsiTheme="majorHAnsi"/>
          <w:sz w:val="22"/>
        </w:rPr>
      </w:pPr>
      <w:r>
        <w:rPr>
          <w:rFonts w:asciiTheme="majorHAnsi" w:hAnsiTheme="majorHAnsi"/>
          <w:sz w:val="22"/>
        </w:rPr>
        <w:t>3</w:t>
      </w:r>
      <w:r w:rsidRPr="00004FCF">
        <w:rPr>
          <w:rFonts w:asciiTheme="majorHAnsi" w:hAnsiTheme="majorHAnsi"/>
          <w:sz w:val="22"/>
          <w:vertAlign w:val="superscript"/>
        </w:rPr>
        <w:t>rd</w:t>
      </w:r>
      <w:r>
        <w:rPr>
          <w:rFonts w:asciiTheme="majorHAnsi" w:hAnsiTheme="majorHAnsi"/>
          <w:sz w:val="22"/>
        </w:rPr>
        <w:t xml:space="preserve"> Ma</w:t>
      </w:r>
      <w:r w:rsidR="00CA1360" w:rsidRPr="00CA1360">
        <w:rPr>
          <w:rFonts w:asciiTheme="majorHAnsi" w:hAnsiTheme="majorHAnsi"/>
          <w:sz w:val="22"/>
        </w:rPr>
        <w:t>y 2018</w:t>
      </w:r>
    </w:p>
    <w:p w:rsidR="00D80686" w:rsidRPr="002E55EF" w:rsidRDefault="00D80686" w:rsidP="00D373C4">
      <w:pPr>
        <w:pBdr>
          <w:bottom w:val="single" w:sz="4" w:space="1" w:color="auto"/>
        </w:pBdr>
        <w:spacing w:before="120"/>
        <w:jc w:val="both"/>
        <w:rPr>
          <w:rFonts w:asciiTheme="majorHAnsi" w:hAnsiTheme="majorHAnsi" w:cstheme="majorHAnsi"/>
          <w:szCs w:val="22"/>
        </w:rPr>
      </w:pPr>
      <w:r w:rsidRPr="002E55EF">
        <w:rPr>
          <w:rFonts w:asciiTheme="majorHAnsi" w:hAnsiTheme="majorHAnsi" w:cstheme="majorHAnsi"/>
          <w:szCs w:val="22"/>
        </w:rPr>
        <w:t>Proposed changes to conditions and conditions to be deleted from planning permission 16/01802/OUT</w:t>
      </w:r>
    </w:p>
    <w:p w:rsidR="00D80686" w:rsidRPr="002E55EF" w:rsidRDefault="00D80686" w:rsidP="00D80686">
      <w:pPr>
        <w:rPr>
          <w:rFonts w:asciiTheme="majorHAnsi" w:hAnsiTheme="majorHAnsi" w:cstheme="majorHAnsi"/>
          <w:szCs w:val="22"/>
        </w:rPr>
      </w:pPr>
    </w:p>
    <w:p w:rsidR="00D80686" w:rsidRPr="002E55EF" w:rsidRDefault="00D80686" w:rsidP="00D80686">
      <w:pPr>
        <w:rPr>
          <w:rFonts w:asciiTheme="majorHAnsi" w:hAnsiTheme="majorHAnsi" w:cstheme="majorHAnsi"/>
          <w:szCs w:val="22"/>
        </w:rPr>
      </w:pPr>
      <w:r w:rsidRPr="002E55EF">
        <w:rPr>
          <w:rFonts w:asciiTheme="majorHAnsi" w:hAnsiTheme="majorHAnsi" w:cstheme="majorHAnsi"/>
          <w:b/>
          <w:szCs w:val="22"/>
        </w:rPr>
        <w:t>C</w:t>
      </w:r>
      <w:r w:rsidR="002E55EF" w:rsidRPr="002E55EF">
        <w:rPr>
          <w:rFonts w:asciiTheme="majorHAnsi" w:hAnsiTheme="majorHAnsi" w:cstheme="majorHAnsi"/>
          <w:b/>
          <w:szCs w:val="22"/>
        </w:rPr>
        <w:t xml:space="preserve">ondition </w:t>
      </w:r>
      <w:r w:rsidRPr="002E55EF">
        <w:rPr>
          <w:rFonts w:asciiTheme="majorHAnsi" w:hAnsiTheme="majorHAnsi" w:cstheme="majorHAnsi"/>
          <w:b/>
          <w:szCs w:val="22"/>
        </w:rPr>
        <w:t>2</w:t>
      </w:r>
      <w:r w:rsidRPr="002E55EF">
        <w:rPr>
          <w:rFonts w:asciiTheme="majorHAnsi" w:hAnsiTheme="majorHAnsi" w:cstheme="majorHAnsi"/>
          <w:szCs w:val="22"/>
        </w:rPr>
        <w:t xml:space="preserve"> </w:t>
      </w:r>
      <w:r w:rsidRPr="002E55EF">
        <w:rPr>
          <w:rFonts w:asciiTheme="majorHAnsi" w:hAnsiTheme="majorHAnsi" w:cstheme="majorHAnsi"/>
          <w:i/>
          <w:color w:val="000000"/>
          <w:szCs w:val="22"/>
        </w:rPr>
        <w:t xml:space="preserve">"Except where otherwise stipulated by condition, the development shall be carried out strictly in accordance with the following plans and documents: Application forms, Environmental Statement and drawings numbered: </w:t>
      </w:r>
      <w:r w:rsidRPr="002E55EF">
        <w:rPr>
          <w:rFonts w:ascii="MS Gothic" w:eastAsia="MS Gothic" w:hAnsi="MS Gothic" w:cs="MS Gothic" w:hint="eastAsia"/>
          <w:i/>
          <w:color w:val="000000"/>
          <w:szCs w:val="22"/>
        </w:rPr>
        <w:t> </w:t>
      </w:r>
    </w:p>
    <w:p w:rsidR="00D80686" w:rsidRPr="002E55EF" w:rsidRDefault="00D80686" w:rsidP="00D80686">
      <w:pPr>
        <w:rPr>
          <w:rFonts w:asciiTheme="majorHAnsi" w:hAnsiTheme="majorHAnsi" w:cstheme="majorHAnsi"/>
          <w:szCs w:val="22"/>
        </w:rPr>
      </w:pPr>
    </w:p>
    <w:tbl>
      <w:tblPr>
        <w:tblStyle w:val="TableGrid"/>
        <w:tblW w:w="0" w:type="auto"/>
        <w:tblLook w:val="04A0" w:firstRow="1" w:lastRow="0" w:firstColumn="1" w:lastColumn="0" w:noHBand="0" w:noVBand="1"/>
      </w:tblPr>
      <w:tblGrid>
        <w:gridCol w:w="7020"/>
        <w:gridCol w:w="1271"/>
      </w:tblGrid>
      <w:tr w:rsidR="00D80686" w:rsidRPr="002E55EF" w:rsidTr="00F04626">
        <w:tc>
          <w:tcPr>
            <w:tcW w:w="7020" w:type="dxa"/>
          </w:tcPr>
          <w:p w:rsidR="00D80686" w:rsidRPr="002E55EF" w:rsidRDefault="00D80686" w:rsidP="00F04626">
            <w:pPr>
              <w:rPr>
                <w:rFonts w:asciiTheme="majorHAnsi" w:hAnsiTheme="majorHAnsi" w:cstheme="majorHAnsi"/>
                <w:color w:val="000000"/>
                <w:szCs w:val="22"/>
              </w:rPr>
            </w:pPr>
            <w:r w:rsidRPr="002E55EF">
              <w:rPr>
                <w:rFonts w:asciiTheme="majorHAnsi" w:hAnsiTheme="majorHAnsi" w:cstheme="majorHAnsi"/>
                <w:color w:val="000000"/>
                <w:szCs w:val="22"/>
              </w:rPr>
              <w:t>Approved</w:t>
            </w:r>
          </w:p>
        </w:tc>
        <w:tc>
          <w:tcPr>
            <w:tcW w:w="1095"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Current</w:t>
            </w:r>
          </w:p>
        </w:tc>
      </w:tr>
      <w:tr w:rsidR="00D80686" w:rsidRPr="002E55EF" w:rsidTr="00F04626">
        <w:trPr>
          <w:trHeight w:val="449"/>
        </w:trPr>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1982-A-L-005-B [MOD Bicester Application Site Red Line]</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F04626">
        <w:trPr>
          <w:trHeight w:val="323"/>
        </w:trPr>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1982-A-L-010-K [Proposed Master plan]</w:t>
            </w:r>
          </w:p>
        </w:tc>
        <w:tc>
          <w:tcPr>
            <w:tcW w:w="1095" w:type="dxa"/>
          </w:tcPr>
          <w:p w:rsidR="00D80686" w:rsidRPr="002E55EF" w:rsidRDefault="00D80686" w:rsidP="00D962E8">
            <w:pPr>
              <w:rPr>
                <w:rFonts w:asciiTheme="majorHAnsi" w:hAnsiTheme="majorHAnsi" w:cstheme="majorHAnsi"/>
                <w:szCs w:val="22"/>
              </w:rPr>
            </w:pPr>
            <w:r w:rsidRPr="002E55EF">
              <w:rPr>
                <w:rFonts w:asciiTheme="majorHAnsi" w:eastAsia="MS Mincho" w:hAnsiTheme="majorHAnsi" w:cstheme="majorHAnsi"/>
                <w:color w:val="000000" w:themeColor="text1"/>
                <w:szCs w:val="22"/>
              </w:rPr>
              <w:t>R</w:t>
            </w:r>
          </w:p>
        </w:tc>
      </w:tr>
      <w:tr w:rsidR="00D80686" w:rsidRPr="002E55EF" w:rsidTr="00F04626">
        <w:tc>
          <w:tcPr>
            <w:tcW w:w="7020" w:type="dxa"/>
          </w:tcPr>
          <w:p w:rsidR="00D80686" w:rsidRPr="002E55EF" w:rsidRDefault="00D80686" w:rsidP="00D962E8">
            <w:pPr>
              <w:rPr>
                <w:rFonts w:asciiTheme="majorHAnsi" w:hAnsiTheme="majorHAnsi" w:cstheme="majorHAnsi"/>
                <w:szCs w:val="22"/>
              </w:rPr>
            </w:pPr>
            <w:r w:rsidRPr="002E55EF">
              <w:rPr>
                <w:rFonts w:asciiTheme="majorHAnsi" w:eastAsia="MS Mincho" w:hAnsiTheme="majorHAnsi" w:cstheme="majorHAnsi"/>
                <w:i/>
                <w:color w:val="000000"/>
                <w:szCs w:val="22"/>
              </w:rPr>
              <w:t>1982-A-L-035-B [Building Density Constraints]</w:t>
            </w:r>
          </w:p>
        </w:tc>
        <w:tc>
          <w:tcPr>
            <w:tcW w:w="1095" w:type="dxa"/>
          </w:tcPr>
          <w:p w:rsidR="00D80686" w:rsidRPr="002E55EF" w:rsidRDefault="00D80686" w:rsidP="00D962E8">
            <w:pPr>
              <w:rPr>
                <w:rFonts w:asciiTheme="majorHAnsi" w:hAnsiTheme="majorHAnsi" w:cstheme="majorHAnsi"/>
                <w:szCs w:val="22"/>
              </w:rPr>
            </w:pPr>
            <w:r w:rsidRPr="002E55EF">
              <w:rPr>
                <w:rFonts w:asciiTheme="majorHAnsi" w:hAnsiTheme="majorHAnsi" w:cstheme="majorHAnsi"/>
                <w:szCs w:val="22"/>
              </w:rPr>
              <w:t>D</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1982-A-L-050-F [Land Transfer Areas]</w:t>
            </w:r>
          </w:p>
        </w:tc>
        <w:tc>
          <w:tcPr>
            <w:tcW w:w="1095" w:type="dxa"/>
          </w:tcPr>
          <w:p w:rsidR="00D80686" w:rsidRPr="002E55EF" w:rsidRDefault="002B6F55" w:rsidP="00D962E8">
            <w:pPr>
              <w:rPr>
                <w:rFonts w:asciiTheme="majorHAnsi" w:hAnsiTheme="majorHAnsi" w:cstheme="majorHAnsi"/>
                <w:szCs w:val="22"/>
              </w:rPr>
            </w:pPr>
            <w:r>
              <w:rPr>
                <w:rFonts w:asciiTheme="majorHAnsi" w:hAnsiTheme="majorHAnsi" w:cstheme="majorHAnsi"/>
                <w:szCs w:val="22"/>
              </w:rPr>
              <w:t>O</w:t>
            </w:r>
          </w:p>
        </w:tc>
      </w:tr>
      <w:tr w:rsidR="00D80686" w:rsidRPr="002E55EF" w:rsidTr="00F04626">
        <w:tc>
          <w:tcPr>
            <w:tcW w:w="7020" w:type="dxa"/>
          </w:tcPr>
          <w:p w:rsidR="00D80686" w:rsidRPr="002E55EF" w:rsidRDefault="00D80686" w:rsidP="00D962E8">
            <w:pPr>
              <w:rPr>
                <w:rFonts w:asciiTheme="majorHAnsi" w:hAnsiTheme="majorHAnsi" w:cstheme="majorHAnsi"/>
                <w:szCs w:val="22"/>
              </w:rPr>
            </w:pPr>
            <w:r w:rsidRPr="002E55EF">
              <w:rPr>
                <w:rFonts w:asciiTheme="majorHAnsi" w:eastAsia="MS Mincho" w:hAnsiTheme="majorHAnsi" w:cstheme="majorHAnsi"/>
                <w:i/>
                <w:color w:val="000000"/>
                <w:szCs w:val="22"/>
              </w:rPr>
              <w:t>1982-A-L-050-F [Land Transfer Areas]</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1982-A-L-060-B [Commercial Areas Sheet 1]</w:t>
            </w:r>
          </w:p>
        </w:tc>
        <w:tc>
          <w:tcPr>
            <w:tcW w:w="1095" w:type="dxa"/>
          </w:tcPr>
          <w:p w:rsidR="00D80686" w:rsidRPr="002E55EF" w:rsidRDefault="00D80686" w:rsidP="00D962E8">
            <w:pPr>
              <w:rPr>
                <w:rFonts w:asciiTheme="majorHAnsi" w:hAnsiTheme="majorHAnsi" w:cstheme="majorHAnsi"/>
                <w:szCs w:val="22"/>
              </w:rPr>
            </w:pPr>
            <w:r w:rsidRPr="002E55EF">
              <w:rPr>
                <w:rFonts w:asciiTheme="majorHAnsi" w:hAnsiTheme="majorHAnsi" w:cstheme="majorHAnsi"/>
                <w:szCs w:val="22"/>
              </w:rPr>
              <w:t>H</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1982-A-L-061-B [Commercial Areas Sheet 2]</w:t>
            </w:r>
            <w:r w:rsidRPr="002E55EF">
              <w:rPr>
                <w:rFonts w:ascii="MS Gothic" w:eastAsia="MS Gothic" w:hAnsi="MS Gothic" w:cs="MS Gothic" w:hint="eastAsia"/>
                <w:i/>
                <w:color w:val="000000"/>
                <w:szCs w:val="22"/>
              </w:rPr>
              <w:t> </w:t>
            </w:r>
          </w:p>
        </w:tc>
        <w:tc>
          <w:tcPr>
            <w:tcW w:w="1095" w:type="dxa"/>
          </w:tcPr>
          <w:p w:rsidR="00D80686" w:rsidRPr="002E55EF" w:rsidRDefault="00922DD9" w:rsidP="00D962E8">
            <w:pPr>
              <w:rPr>
                <w:rFonts w:asciiTheme="majorHAnsi" w:hAnsiTheme="majorHAnsi" w:cstheme="majorHAnsi"/>
                <w:szCs w:val="22"/>
              </w:rPr>
            </w:pPr>
            <w:r>
              <w:rPr>
                <w:rFonts w:asciiTheme="majorHAnsi" w:hAnsiTheme="majorHAnsi" w:cstheme="majorHAnsi"/>
                <w:szCs w:val="22"/>
              </w:rPr>
              <w:t>D</w:t>
            </w:r>
            <w:r w:rsidR="00277C99">
              <w:rPr>
                <w:rFonts w:asciiTheme="majorHAnsi" w:hAnsiTheme="majorHAnsi" w:cstheme="majorHAnsi"/>
                <w:szCs w:val="22"/>
              </w:rPr>
              <w:t>elete</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1982-A-L-551-Q (19.05.14) [Proposed phasing boundaries - Land</w:t>
            </w:r>
          </w:p>
        </w:tc>
        <w:tc>
          <w:tcPr>
            <w:tcW w:w="1095" w:type="dxa"/>
          </w:tcPr>
          <w:p w:rsidR="00D80686" w:rsidRPr="002E55EF" w:rsidRDefault="00277C99" w:rsidP="00D962E8">
            <w:pPr>
              <w:rPr>
                <w:rFonts w:asciiTheme="majorHAnsi" w:hAnsiTheme="majorHAnsi" w:cstheme="majorHAnsi"/>
                <w:szCs w:val="22"/>
              </w:rPr>
            </w:pPr>
            <w:r>
              <w:rPr>
                <w:rFonts w:asciiTheme="majorHAnsi" w:hAnsiTheme="majorHAnsi" w:cstheme="majorHAnsi"/>
                <w:szCs w:val="22"/>
              </w:rPr>
              <w:t>Superseded by 1982-A-L-573-</w:t>
            </w:r>
            <w:r w:rsidR="00004FCF">
              <w:rPr>
                <w:rFonts w:asciiTheme="majorHAnsi" w:hAnsiTheme="majorHAnsi" w:cstheme="majorHAnsi"/>
                <w:szCs w:val="22"/>
              </w:rPr>
              <w:t>U</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1982-A-L-073-G (3.3.14) - [Primary School Plan]</w:t>
            </w:r>
          </w:p>
        </w:tc>
        <w:tc>
          <w:tcPr>
            <w:tcW w:w="1095" w:type="dxa"/>
          </w:tcPr>
          <w:p w:rsidR="00D80686" w:rsidRPr="002E55EF" w:rsidRDefault="00D373C4" w:rsidP="00D962E8">
            <w:pPr>
              <w:rPr>
                <w:rFonts w:asciiTheme="majorHAnsi" w:hAnsiTheme="majorHAnsi" w:cstheme="majorHAnsi"/>
                <w:szCs w:val="22"/>
              </w:rPr>
            </w:pPr>
            <w:r>
              <w:rPr>
                <w:rFonts w:asciiTheme="majorHAnsi" w:hAnsiTheme="majorHAnsi" w:cstheme="majorHAnsi"/>
                <w:szCs w:val="22"/>
              </w:rPr>
              <w:t>I</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1982-A-L-074-D (19.5.14) - [Primary School Title Plan Land Transfer 1]</w:t>
            </w:r>
          </w:p>
        </w:tc>
        <w:tc>
          <w:tcPr>
            <w:tcW w:w="1095" w:type="dxa"/>
          </w:tcPr>
          <w:p w:rsidR="00D80686" w:rsidRPr="002E55EF" w:rsidRDefault="00D373C4" w:rsidP="00D962E8">
            <w:pPr>
              <w:rPr>
                <w:rFonts w:asciiTheme="majorHAnsi" w:hAnsiTheme="majorHAnsi" w:cstheme="majorHAnsi"/>
                <w:szCs w:val="22"/>
              </w:rPr>
            </w:pPr>
            <w:r>
              <w:rPr>
                <w:rFonts w:asciiTheme="majorHAnsi" w:hAnsiTheme="majorHAnsi" w:cstheme="majorHAnsi"/>
                <w:szCs w:val="22"/>
              </w:rPr>
              <w:t>F</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1982-A-L-075-D (19.5.14) [Primary School Title Plan Land Transfer 2]</w:t>
            </w:r>
          </w:p>
        </w:tc>
        <w:tc>
          <w:tcPr>
            <w:tcW w:w="1095" w:type="dxa"/>
          </w:tcPr>
          <w:p w:rsidR="00D80686" w:rsidRPr="002E55EF" w:rsidRDefault="00D373C4" w:rsidP="00D962E8">
            <w:pPr>
              <w:rPr>
                <w:rFonts w:asciiTheme="majorHAnsi" w:hAnsiTheme="majorHAnsi" w:cstheme="majorHAnsi"/>
                <w:szCs w:val="22"/>
              </w:rPr>
            </w:pPr>
            <w:r>
              <w:rPr>
                <w:rFonts w:asciiTheme="majorHAnsi" w:hAnsiTheme="majorHAnsi" w:cstheme="majorHAnsi"/>
                <w:szCs w:val="22"/>
              </w:rPr>
              <w:t>H</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1982-A-L-550 (16.5.14) [Proposed Bus Route Land Transfer 1 and 2]</w:t>
            </w:r>
          </w:p>
        </w:tc>
        <w:tc>
          <w:tcPr>
            <w:tcW w:w="1095" w:type="dxa"/>
          </w:tcPr>
          <w:p w:rsidR="00D80686" w:rsidRPr="002E55EF" w:rsidRDefault="00D80686" w:rsidP="00D962E8">
            <w:pPr>
              <w:rPr>
                <w:rFonts w:asciiTheme="majorHAnsi" w:hAnsiTheme="majorHAnsi" w:cstheme="majorHAnsi"/>
                <w:szCs w:val="22"/>
              </w:rPr>
            </w:pPr>
            <w:r w:rsidRPr="002E55EF">
              <w:rPr>
                <w:rFonts w:asciiTheme="majorHAnsi" w:hAnsiTheme="majorHAnsi" w:cstheme="majorHAnsi"/>
                <w:szCs w:val="22"/>
              </w:rPr>
              <w:t>H</w:t>
            </w: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1982-A-L-553 (19.5.14) [Spine Road Location Land Transfer 1 and 2]</w:t>
            </w:r>
          </w:p>
        </w:tc>
        <w:tc>
          <w:tcPr>
            <w:tcW w:w="1095" w:type="dxa"/>
          </w:tcPr>
          <w:p w:rsidR="00D80686" w:rsidRPr="002E55EF" w:rsidRDefault="00D80686" w:rsidP="00D962E8">
            <w:pPr>
              <w:rPr>
                <w:rFonts w:asciiTheme="majorHAnsi" w:hAnsiTheme="majorHAnsi" w:cstheme="majorHAnsi"/>
                <w:szCs w:val="22"/>
              </w:rPr>
            </w:pPr>
            <w:r w:rsidRPr="002E55EF">
              <w:rPr>
                <w:rFonts w:asciiTheme="majorHAnsi" w:hAnsiTheme="majorHAnsi" w:cstheme="majorHAnsi"/>
                <w:szCs w:val="22"/>
              </w:rPr>
              <w:t>G</w:t>
            </w:r>
          </w:p>
        </w:tc>
      </w:tr>
      <w:tr w:rsidR="00004FCF" w:rsidRPr="002E55EF" w:rsidTr="00F04626">
        <w:tc>
          <w:tcPr>
            <w:tcW w:w="7020" w:type="dxa"/>
          </w:tcPr>
          <w:p w:rsidR="00004FCF" w:rsidRDefault="00004FCF" w:rsidP="00D962E8">
            <w:pPr>
              <w:widowControl w:val="0"/>
              <w:autoSpaceDE w:val="0"/>
              <w:autoSpaceDN w:val="0"/>
              <w:adjustRightInd w:val="0"/>
              <w:spacing w:after="320"/>
              <w:rPr>
                <w:rFonts w:asciiTheme="majorHAnsi" w:eastAsia="MS Mincho" w:hAnsiTheme="majorHAnsi" w:cstheme="majorHAnsi"/>
                <w:i/>
                <w:color w:val="000000"/>
                <w:szCs w:val="22"/>
              </w:rPr>
            </w:pPr>
            <w:r>
              <w:rPr>
                <w:rFonts w:asciiTheme="majorHAnsi" w:eastAsia="MS Mincho" w:hAnsiTheme="majorHAnsi" w:cstheme="majorHAnsi"/>
                <w:i/>
                <w:color w:val="000000"/>
                <w:szCs w:val="22"/>
              </w:rPr>
              <w:t>1982-A-L-573 Rev U {</w:t>
            </w:r>
          </w:p>
        </w:tc>
        <w:tc>
          <w:tcPr>
            <w:tcW w:w="1095" w:type="dxa"/>
          </w:tcPr>
          <w:p w:rsidR="00004FCF" w:rsidRPr="002E55EF" w:rsidRDefault="00004FCF" w:rsidP="00D962E8">
            <w:pPr>
              <w:rPr>
                <w:rFonts w:asciiTheme="majorHAnsi" w:hAnsiTheme="majorHAnsi" w:cstheme="majorHAnsi"/>
                <w:szCs w:val="22"/>
              </w:rPr>
            </w:pPr>
          </w:p>
        </w:tc>
      </w:tr>
      <w:tr w:rsidR="00004FCF" w:rsidRPr="002E55EF" w:rsidTr="00F04626">
        <w:tc>
          <w:tcPr>
            <w:tcW w:w="7020" w:type="dxa"/>
          </w:tcPr>
          <w:p w:rsidR="00004FCF" w:rsidRPr="002E55EF" w:rsidRDefault="00004FCF" w:rsidP="00D962E8">
            <w:pPr>
              <w:widowControl w:val="0"/>
              <w:autoSpaceDE w:val="0"/>
              <w:autoSpaceDN w:val="0"/>
              <w:adjustRightInd w:val="0"/>
              <w:spacing w:after="320"/>
              <w:rPr>
                <w:rFonts w:asciiTheme="majorHAnsi" w:eastAsia="MS Mincho" w:hAnsiTheme="majorHAnsi" w:cstheme="majorHAnsi"/>
                <w:i/>
                <w:color w:val="000000"/>
                <w:szCs w:val="22"/>
              </w:rPr>
            </w:pPr>
            <w:r>
              <w:rPr>
                <w:rFonts w:asciiTheme="majorHAnsi" w:eastAsia="MS Mincho" w:hAnsiTheme="majorHAnsi" w:cstheme="majorHAnsi"/>
                <w:i/>
                <w:color w:val="000000"/>
                <w:szCs w:val="22"/>
              </w:rPr>
              <w:t>1982-A-L-609 Rev G {Site Phase Boundaries}</w:t>
            </w:r>
          </w:p>
        </w:tc>
        <w:tc>
          <w:tcPr>
            <w:tcW w:w="1095" w:type="dxa"/>
          </w:tcPr>
          <w:p w:rsidR="00004FCF" w:rsidRPr="002E55EF" w:rsidRDefault="00004FCF" w:rsidP="00D962E8">
            <w:pPr>
              <w:rPr>
                <w:rFonts w:asciiTheme="majorHAnsi" w:hAnsiTheme="majorHAnsi" w:cstheme="majorHAnsi"/>
                <w:szCs w:val="22"/>
              </w:rPr>
            </w:pP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27808-L508a (December 2012) - Landscape Screening Proposals</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F04626">
        <w:tc>
          <w:tcPr>
            <w:tcW w:w="7020" w:type="dxa"/>
          </w:tcPr>
          <w:p w:rsidR="00D80686" w:rsidRPr="002E55EF" w:rsidRDefault="00D80686" w:rsidP="00D962E8">
            <w:pPr>
              <w:rPr>
                <w:rFonts w:asciiTheme="majorHAnsi" w:hAnsiTheme="majorHAnsi" w:cstheme="majorHAnsi"/>
                <w:szCs w:val="22"/>
              </w:rPr>
            </w:pPr>
            <w:r w:rsidRPr="002E55EF">
              <w:rPr>
                <w:rFonts w:asciiTheme="majorHAnsi" w:eastAsia="MS Mincho" w:hAnsiTheme="majorHAnsi" w:cstheme="majorHAnsi"/>
                <w:i/>
                <w:color w:val="000000"/>
                <w:szCs w:val="22"/>
              </w:rPr>
              <w:t>27808-LEA520a (December 2012) - C Site strategic masterplan</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27808-L509 (December 2012) - C Site: Proposed Sections</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lastRenderedPageBreak/>
              <w:t>27808-L506 (December 2012) - C Site: Screen planting to west boundary</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F04626">
        <w:tc>
          <w:tcPr>
            <w:tcW w:w="7020" w:type="dxa"/>
          </w:tcPr>
          <w:p w:rsidR="00D80686" w:rsidRPr="002E55EF" w:rsidRDefault="00D80686"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27808-L415 (September 2011) - MOD Bicester application sites</w:t>
            </w:r>
          </w:p>
        </w:tc>
        <w:tc>
          <w:tcPr>
            <w:tcW w:w="1095" w:type="dxa"/>
          </w:tcPr>
          <w:p w:rsidR="00D80686" w:rsidRPr="002E55EF" w:rsidRDefault="00D80686" w:rsidP="00D962E8">
            <w:pPr>
              <w:rPr>
                <w:rFonts w:asciiTheme="majorHAnsi" w:hAnsiTheme="majorHAnsi" w:cstheme="majorHAnsi"/>
                <w:szCs w:val="22"/>
              </w:rPr>
            </w:pPr>
          </w:p>
        </w:tc>
      </w:tr>
      <w:tr w:rsidR="00D80686" w:rsidRPr="002E55EF" w:rsidTr="00D962E8">
        <w:trPr>
          <w:trHeight w:val="606"/>
        </w:trPr>
        <w:tc>
          <w:tcPr>
            <w:tcW w:w="7020" w:type="dxa"/>
          </w:tcPr>
          <w:p w:rsidR="00D80686" w:rsidRPr="002E55EF" w:rsidRDefault="00D80686" w:rsidP="00F04626">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27808-L464.dwg.smitv (September 2011) - A41/Pioneer Road mitigation scheme</w:t>
            </w:r>
          </w:p>
        </w:tc>
        <w:tc>
          <w:tcPr>
            <w:tcW w:w="1095" w:type="dxa"/>
          </w:tcPr>
          <w:p w:rsidR="00D80686" w:rsidRPr="002E55EF" w:rsidRDefault="00D80686" w:rsidP="00F04626">
            <w:pPr>
              <w:rPr>
                <w:rFonts w:asciiTheme="majorHAnsi" w:hAnsiTheme="majorHAnsi" w:cstheme="majorHAnsi"/>
                <w:szCs w:val="22"/>
              </w:rPr>
            </w:pPr>
          </w:p>
        </w:tc>
      </w:tr>
      <w:tr w:rsidR="00D80686" w:rsidRPr="002E55EF" w:rsidTr="00F04626">
        <w:tc>
          <w:tcPr>
            <w:tcW w:w="7020" w:type="dxa"/>
          </w:tcPr>
          <w:p w:rsidR="00D80686" w:rsidRPr="002E55EF" w:rsidRDefault="00D80686" w:rsidP="00F04626">
            <w:pPr>
              <w:rPr>
                <w:rFonts w:asciiTheme="majorHAnsi" w:hAnsiTheme="majorHAnsi" w:cstheme="majorHAnsi"/>
                <w:szCs w:val="22"/>
              </w:rPr>
            </w:pPr>
            <w:r w:rsidRPr="002E55EF">
              <w:rPr>
                <w:rFonts w:asciiTheme="majorHAnsi" w:eastAsia="MS Mincho" w:hAnsiTheme="majorHAnsi" w:cstheme="majorHAnsi"/>
                <w:i/>
                <w:color w:val="000000"/>
                <w:szCs w:val="22"/>
              </w:rPr>
              <w:t>27808-L463 (September 2011) - A41/</w:t>
            </w:r>
            <w:proofErr w:type="spellStart"/>
            <w:r w:rsidRPr="002E55EF">
              <w:rPr>
                <w:rFonts w:asciiTheme="majorHAnsi" w:eastAsia="MS Mincho" w:hAnsiTheme="majorHAnsi" w:cstheme="majorHAnsi"/>
                <w:i/>
                <w:color w:val="000000"/>
                <w:szCs w:val="22"/>
              </w:rPr>
              <w:t>Gravenhill</w:t>
            </w:r>
            <w:proofErr w:type="spellEnd"/>
            <w:r w:rsidRPr="002E55EF">
              <w:rPr>
                <w:rFonts w:asciiTheme="majorHAnsi" w:eastAsia="MS Mincho" w:hAnsiTheme="majorHAnsi" w:cstheme="majorHAnsi"/>
                <w:i/>
                <w:color w:val="000000"/>
                <w:szCs w:val="22"/>
              </w:rPr>
              <w:t xml:space="preserve"> Road/B4100 mitigation scheme (signal)</w:t>
            </w:r>
          </w:p>
        </w:tc>
        <w:tc>
          <w:tcPr>
            <w:tcW w:w="1095" w:type="dxa"/>
          </w:tcPr>
          <w:p w:rsidR="00D80686" w:rsidRPr="002E55EF" w:rsidRDefault="00D80686" w:rsidP="00F04626">
            <w:pPr>
              <w:rPr>
                <w:rFonts w:asciiTheme="majorHAnsi" w:hAnsiTheme="majorHAnsi" w:cstheme="majorHAnsi"/>
                <w:szCs w:val="22"/>
              </w:rPr>
            </w:pPr>
          </w:p>
        </w:tc>
      </w:tr>
      <w:tr w:rsidR="0023249F" w:rsidRPr="002E55EF" w:rsidTr="00F04626">
        <w:tc>
          <w:tcPr>
            <w:tcW w:w="7020" w:type="dxa"/>
          </w:tcPr>
          <w:p w:rsidR="0023249F" w:rsidRPr="0023249F" w:rsidRDefault="0023249F" w:rsidP="00F04626">
            <w:pPr>
              <w:rPr>
                <w:rFonts w:asciiTheme="majorHAnsi" w:eastAsia="MS Mincho" w:hAnsiTheme="majorHAnsi" w:cstheme="majorHAnsi"/>
                <w:i/>
                <w:color w:val="000000"/>
                <w:szCs w:val="22"/>
              </w:rPr>
            </w:pPr>
            <w:r w:rsidRPr="0023249F">
              <w:rPr>
                <w:rFonts w:asciiTheme="majorHAnsi" w:hAnsiTheme="majorHAnsi" w:cstheme="majorHAnsi"/>
                <w:i/>
                <w:szCs w:val="22"/>
              </w:rPr>
              <w:t>GHD-RGL-00-00-DR-D-100-1001_S1-P1 RHR</w:t>
            </w:r>
          </w:p>
        </w:tc>
        <w:tc>
          <w:tcPr>
            <w:tcW w:w="1095" w:type="dxa"/>
          </w:tcPr>
          <w:p w:rsidR="0023249F" w:rsidRPr="002E55EF" w:rsidRDefault="0023249F" w:rsidP="00F04626">
            <w:pPr>
              <w:rPr>
                <w:rFonts w:asciiTheme="majorHAnsi" w:hAnsiTheme="majorHAnsi" w:cstheme="majorHAnsi"/>
                <w:szCs w:val="22"/>
              </w:rPr>
            </w:pPr>
          </w:p>
        </w:tc>
      </w:tr>
    </w:tbl>
    <w:p w:rsidR="00D80686" w:rsidRPr="002E55EF" w:rsidRDefault="00D80686" w:rsidP="00D80686">
      <w:pPr>
        <w:rPr>
          <w:rFonts w:asciiTheme="majorHAnsi" w:hAnsiTheme="majorHAnsi" w:cstheme="majorHAnsi"/>
          <w:szCs w:val="22"/>
        </w:rPr>
      </w:pPr>
    </w:p>
    <w:p w:rsidR="00D80686" w:rsidRPr="002E55EF" w:rsidRDefault="00D80686" w:rsidP="00D80686">
      <w:pPr>
        <w:rPr>
          <w:rFonts w:asciiTheme="majorHAnsi" w:hAnsiTheme="majorHAnsi" w:cstheme="majorHAnsi"/>
          <w:szCs w:val="22"/>
        </w:rPr>
      </w:pPr>
      <w:r w:rsidRPr="002E55EF">
        <w:rPr>
          <w:rFonts w:asciiTheme="majorHAnsi" w:eastAsia="MS Mincho" w:hAnsiTheme="majorHAnsi" w:cstheme="majorHAnsi"/>
          <w:b/>
          <w:color w:val="000000"/>
          <w:szCs w:val="22"/>
        </w:rPr>
        <w:t>C</w:t>
      </w:r>
      <w:r w:rsidR="002E55EF" w:rsidRPr="002E55EF">
        <w:rPr>
          <w:rFonts w:asciiTheme="majorHAnsi" w:eastAsia="MS Mincho" w:hAnsiTheme="majorHAnsi" w:cstheme="majorHAnsi"/>
          <w:b/>
          <w:color w:val="000000"/>
          <w:szCs w:val="22"/>
        </w:rPr>
        <w:t xml:space="preserve">ondition </w:t>
      </w:r>
      <w:r w:rsidRPr="002E55EF">
        <w:rPr>
          <w:rFonts w:asciiTheme="majorHAnsi" w:eastAsia="MS Mincho" w:hAnsiTheme="majorHAnsi" w:cstheme="majorHAnsi"/>
          <w:b/>
          <w:color w:val="000000"/>
          <w:szCs w:val="22"/>
        </w:rPr>
        <w:t>28</w:t>
      </w:r>
      <w:r w:rsidR="002E55EF">
        <w:rPr>
          <w:rFonts w:asciiTheme="majorHAnsi" w:eastAsia="MS Mincho" w:hAnsiTheme="majorHAnsi" w:cstheme="majorHAnsi"/>
          <w:b/>
          <w:color w:val="000000"/>
          <w:szCs w:val="22"/>
        </w:rPr>
        <w:t>:</w:t>
      </w:r>
      <w:r w:rsidRPr="002E55EF">
        <w:rPr>
          <w:rFonts w:asciiTheme="majorHAnsi" w:eastAsia="MS Mincho" w:hAnsiTheme="majorHAnsi" w:cstheme="majorHAnsi"/>
          <w:i/>
          <w:color w:val="000000"/>
          <w:szCs w:val="22"/>
        </w:rPr>
        <w:t xml:space="preserve"> “Each reserved </w:t>
      </w:r>
      <w:proofErr w:type="gramStart"/>
      <w:r w:rsidRPr="002E55EF">
        <w:rPr>
          <w:rFonts w:asciiTheme="majorHAnsi" w:eastAsia="MS Mincho" w:hAnsiTheme="majorHAnsi" w:cstheme="majorHAnsi"/>
          <w:i/>
          <w:color w:val="000000"/>
          <w:szCs w:val="22"/>
        </w:rPr>
        <w:t>matters</w:t>
      </w:r>
      <w:proofErr w:type="gramEnd"/>
      <w:r w:rsidRPr="002E55EF">
        <w:rPr>
          <w:rFonts w:asciiTheme="majorHAnsi" w:eastAsia="MS Mincho" w:hAnsiTheme="majorHAnsi" w:cstheme="majorHAnsi"/>
          <w:i/>
          <w:color w:val="000000"/>
          <w:szCs w:val="22"/>
        </w:rPr>
        <w:t xml:space="preserve"> application shall refer to a phase, phases, or part thereof as identified in the approved phasing plan: Drawing Nos.”</w:t>
      </w:r>
    </w:p>
    <w:p w:rsidR="00D80686" w:rsidRPr="002E55EF" w:rsidRDefault="00D80686" w:rsidP="00D80686">
      <w:pPr>
        <w:rPr>
          <w:rFonts w:asciiTheme="majorHAnsi" w:hAnsiTheme="majorHAnsi" w:cstheme="majorHAnsi"/>
          <w:szCs w:val="22"/>
        </w:rPr>
      </w:pPr>
    </w:p>
    <w:tbl>
      <w:tblPr>
        <w:tblStyle w:val="TableGrid"/>
        <w:tblW w:w="0" w:type="auto"/>
        <w:tblLook w:val="04A0" w:firstRow="1" w:lastRow="0" w:firstColumn="1" w:lastColumn="0" w:noHBand="0" w:noVBand="1"/>
      </w:tblPr>
      <w:tblGrid>
        <w:gridCol w:w="5382"/>
        <w:gridCol w:w="2894"/>
      </w:tblGrid>
      <w:tr w:rsidR="00D80686" w:rsidRPr="002E55EF" w:rsidTr="00D962E8">
        <w:tc>
          <w:tcPr>
            <w:tcW w:w="5382" w:type="dxa"/>
          </w:tcPr>
          <w:p w:rsidR="00D80686" w:rsidRPr="002E55EF" w:rsidRDefault="00D80686" w:rsidP="00F04626">
            <w:pPr>
              <w:rPr>
                <w:rFonts w:asciiTheme="majorHAnsi" w:eastAsia="MS Mincho" w:hAnsiTheme="majorHAnsi" w:cstheme="majorHAnsi"/>
                <w:color w:val="000000"/>
                <w:szCs w:val="22"/>
              </w:rPr>
            </w:pPr>
            <w:r w:rsidRPr="002E55EF">
              <w:rPr>
                <w:rFonts w:asciiTheme="majorHAnsi" w:eastAsia="MS Mincho" w:hAnsiTheme="majorHAnsi" w:cstheme="majorHAnsi"/>
                <w:color w:val="000000"/>
                <w:szCs w:val="22"/>
              </w:rPr>
              <w:t>Approved</w:t>
            </w:r>
          </w:p>
        </w:tc>
        <w:tc>
          <w:tcPr>
            <w:tcW w:w="2894"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Current</w:t>
            </w:r>
          </w:p>
        </w:tc>
      </w:tr>
      <w:tr w:rsidR="00D80686" w:rsidRPr="002E55EF" w:rsidTr="00D962E8">
        <w:tc>
          <w:tcPr>
            <w:tcW w:w="5382" w:type="dxa"/>
          </w:tcPr>
          <w:p w:rsidR="00D80686" w:rsidRPr="002E55EF" w:rsidRDefault="00D80686" w:rsidP="00F04626">
            <w:pPr>
              <w:rPr>
                <w:rFonts w:asciiTheme="majorHAnsi" w:hAnsiTheme="majorHAnsi" w:cstheme="majorHAnsi"/>
                <w:szCs w:val="22"/>
              </w:rPr>
            </w:pPr>
            <w:r w:rsidRPr="002E55EF">
              <w:rPr>
                <w:rFonts w:asciiTheme="majorHAnsi" w:eastAsia="MS Mincho" w:hAnsiTheme="majorHAnsi" w:cstheme="majorHAnsi"/>
                <w:i/>
                <w:color w:val="000000"/>
                <w:szCs w:val="22"/>
              </w:rPr>
              <w:t>1982 A-L-609</w:t>
            </w:r>
          </w:p>
        </w:tc>
        <w:tc>
          <w:tcPr>
            <w:tcW w:w="2894" w:type="dxa"/>
          </w:tcPr>
          <w:p w:rsidR="00D80686" w:rsidRPr="002E55EF" w:rsidRDefault="00004FCF" w:rsidP="00F04626">
            <w:pPr>
              <w:rPr>
                <w:rFonts w:asciiTheme="majorHAnsi" w:hAnsiTheme="majorHAnsi" w:cstheme="majorHAnsi"/>
                <w:szCs w:val="22"/>
              </w:rPr>
            </w:pPr>
            <w:r>
              <w:rPr>
                <w:rFonts w:asciiTheme="majorHAnsi" w:hAnsiTheme="majorHAnsi" w:cstheme="majorHAnsi"/>
                <w:szCs w:val="22"/>
              </w:rPr>
              <w:t>G</w:t>
            </w:r>
          </w:p>
        </w:tc>
      </w:tr>
      <w:tr w:rsidR="00D80686" w:rsidRPr="002E55EF" w:rsidTr="00D962E8">
        <w:tc>
          <w:tcPr>
            <w:tcW w:w="5382" w:type="dxa"/>
          </w:tcPr>
          <w:p w:rsidR="00D80686" w:rsidRPr="002E55EF" w:rsidRDefault="00D80686" w:rsidP="00F04626">
            <w:pPr>
              <w:rPr>
                <w:rFonts w:asciiTheme="majorHAnsi" w:hAnsiTheme="majorHAnsi" w:cstheme="majorHAnsi"/>
                <w:szCs w:val="22"/>
              </w:rPr>
            </w:pPr>
            <w:r w:rsidRPr="002E55EF">
              <w:rPr>
                <w:rFonts w:asciiTheme="majorHAnsi" w:eastAsia="MS Mincho" w:hAnsiTheme="majorHAnsi" w:cstheme="majorHAnsi"/>
                <w:i/>
                <w:color w:val="000000"/>
                <w:szCs w:val="22"/>
              </w:rPr>
              <w:t>1982 A-L-572 Rev I</w:t>
            </w:r>
          </w:p>
        </w:tc>
        <w:tc>
          <w:tcPr>
            <w:tcW w:w="2894" w:type="dxa"/>
          </w:tcPr>
          <w:p w:rsidR="00D80686" w:rsidRPr="002E55EF" w:rsidRDefault="00D373C4" w:rsidP="00F04626">
            <w:pPr>
              <w:rPr>
                <w:rFonts w:asciiTheme="majorHAnsi" w:hAnsiTheme="majorHAnsi" w:cstheme="majorHAnsi"/>
                <w:szCs w:val="22"/>
              </w:rPr>
            </w:pPr>
            <w:r>
              <w:rPr>
                <w:rFonts w:asciiTheme="majorHAnsi" w:hAnsiTheme="majorHAnsi" w:cstheme="majorHAnsi"/>
                <w:szCs w:val="22"/>
              </w:rPr>
              <w:t>Delete: superseded by 573-</w:t>
            </w:r>
            <w:r w:rsidR="00004FCF">
              <w:rPr>
                <w:rFonts w:asciiTheme="majorHAnsi" w:hAnsiTheme="majorHAnsi" w:cstheme="majorHAnsi"/>
                <w:szCs w:val="22"/>
              </w:rPr>
              <w:t>U</w:t>
            </w:r>
          </w:p>
        </w:tc>
      </w:tr>
      <w:tr w:rsidR="00D80686" w:rsidRPr="002E55EF" w:rsidTr="00D962E8">
        <w:tc>
          <w:tcPr>
            <w:tcW w:w="5382" w:type="dxa"/>
          </w:tcPr>
          <w:p w:rsidR="00D80686" w:rsidRPr="002E55EF" w:rsidRDefault="00D80686" w:rsidP="00F04626">
            <w:pPr>
              <w:rPr>
                <w:rFonts w:asciiTheme="majorHAnsi" w:hAnsiTheme="majorHAnsi" w:cstheme="majorHAnsi"/>
                <w:szCs w:val="22"/>
              </w:rPr>
            </w:pPr>
            <w:r w:rsidRPr="002E55EF">
              <w:rPr>
                <w:rFonts w:asciiTheme="majorHAnsi" w:eastAsia="MS Mincho" w:hAnsiTheme="majorHAnsi" w:cstheme="majorHAnsi"/>
                <w:i/>
                <w:color w:val="000000"/>
                <w:szCs w:val="22"/>
              </w:rPr>
              <w:t>1982 A-L-573 Rev H</w:t>
            </w:r>
          </w:p>
        </w:tc>
        <w:tc>
          <w:tcPr>
            <w:tcW w:w="2894" w:type="dxa"/>
          </w:tcPr>
          <w:p w:rsidR="00004FCF" w:rsidRPr="002E55EF" w:rsidRDefault="00004FCF" w:rsidP="00F04626">
            <w:pPr>
              <w:rPr>
                <w:rFonts w:asciiTheme="majorHAnsi" w:hAnsiTheme="majorHAnsi" w:cstheme="majorHAnsi"/>
                <w:szCs w:val="22"/>
              </w:rPr>
            </w:pPr>
            <w:r>
              <w:rPr>
                <w:rFonts w:asciiTheme="majorHAnsi" w:hAnsiTheme="majorHAnsi" w:cstheme="majorHAnsi"/>
                <w:szCs w:val="22"/>
              </w:rPr>
              <w:t>U</w:t>
            </w:r>
          </w:p>
        </w:tc>
      </w:tr>
    </w:tbl>
    <w:p w:rsidR="00D80686" w:rsidRPr="002E55EF" w:rsidRDefault="00D80686" w:rsidP="007A03AE">
      <w:pPr>
        <w:spacing w:before="120"/>
        <w:jc w:val="both"/>
        <w:rPr>
          <w:rFonts w:asciiTheme="majorHAnsi" w:hAnsiTheme="majorHAnsi" w:cstheme="majorHAnsi"/>
          <w:szCs w:val="22"/>
        </w:rPr>
      </w:pPr>
    </w:p>
    <w:p w:rsidR="00EA5813" w:rsidRPr="00AE7739" w:rsidRDefault="00EA5813" w:rsidP="0023249F">
      <w:pPr>
        <w:rPr>
          <w:rFonts w:asciiTheme="majorHAnsi" w:hAnsiTheme="majorHAnsi" w:cstheme="majorHAnsi"/>
          <w:szCs w:val="22"/>
          <w:lang w:eastAsia="en-GB"/>
        </w:rPr>
      </w:pPr>
      <w:r>
        <w:rPr>
          <w:rFonts w:asciiTheme="majorHAnsi" w:hAnsiTheme="majorHAnsi" w:cstheme="majorHAnsi"/>
          <w:b/>
          <w:szCs w:val="22"/>
          <w:lang w:eastAsia="en-GB"/>
        </w:rPr>
        <w:t>Condition 29</w:t>
      </w:r>
      <w:r w:rsidR="00AE7739">
        <w:rPr>
          <w:rFonts w:asciiTheme="majorHAnsi" w:hAnsiTheme="majorHAnsi" w:cstheme="majorHAnsi"/>
          <w:b/>
          <w:szCs w:val="22"/>
          <w:lang w:eastAsia="en-GB"/>
        </w:rPr>
        <w:t xml:space="preserve">: </w:t>
      </w:r>
    </w:p>
    <w:p w:rsidR="00EA5813" w:rsidRDefault="00EA5813" w:rsidP="0023249F">
      <w:pPr>
        <w:rPr>
          <w:rFonts w:asciiTheme="majorHAnsi" w:hAnsiTheme="majorHAnsi" w:cstheme="majorHAnsi"/>
          <w:b/>
          <w:szCs w:val="22"/>
          <w:lang w:eastAsia="en-GB"/>
        </w:rPr>
      </w:pPr>
    </w:p>
    <w:p w:rsidR="0023249F" w:rsidRPr="0023249F" w:rsidRDefault="0023249F" w:rsidP="0023249F">
      <w:pPr>
        <w:rPr>
          <w:rFonts w:asciiTheme="majorHAnsi" w:hAnsiTheme="majorHAnsi" w:cstheme="majorHAnsi"/>
          <w:szCs w:val="22"/>
          <w:lang w:eastAsia="en-GB"/>
        </w:rPr>
      </w:pPr>
      <w:r>
        <w:rPr>
          <w:rFonts w:asciiTheme="majorHAnsi" w:hAnsiTheme="majorHAnsi" w:cstheme="majorHAnsi"/>
          <w:b/>
          <w:szCs w:val="22"/>
          <w:lang w:eastAsia="en-GB"/>
        </w:rPr>
        <w:t xml:space="preserve">Condition 30 </w:t>
      </w:r>
      <w:r w:rsidRPr="0023249F">
        <w:rPr>
          <w:rFonts w:asciiTheme="majorHAnsi" w:hAnsiTheme="majorHAnsi" w:cstheme="majorHAnsi"/>
          <w:szCs w:val="22"/>
          <w:lang w:eastAsia="en-GB"/>
        </w:rPr>
        <w:t>“</w:t>
      </w:r>
      <w:r w:rsidRPr="0023249F">
        <w:rPr>
          <w:rFonts w:asciiTheme="majorHAnsi" w:hAnsiTheme="majorHAnsi" w:cstheme="majorHAnsi"/>
          <w:i/>
          <w:szCs w:val="22"/>
        </w:rPr>
        <w:t>The maximum building heights for residential properties at Graven Hill site shall not exceed those shown on Drawing No: 1982-A-L-030-K</w:t>
      </w:r>
      <w:r w:rsidRPr="0023249F">
        <w:rPr>
          <w:rFonts w:asciiTheme="majorHAnsi" w:hAnsiTheme="majorHAnsi" w:cstheme="majorHAnsi"/>
          <w:i/>
          <w:szCs w:val="22"/>
        </w:rPr>
        <w:t>”</w:t>
      </w:r>
      <w:r w:rsidRPr="0023249F">
        <w:rPr>
          <w:rFonts w:asciiTheme="majorHAnsi" w:hAnsiTheme="majorHAnsi" w:cstheme="majorHAnsi"/>
          <w:i/>
          <w:szCs w:val="22"/>
        </w:rPr>
        <w:t>.</w:t>
      </w:r>
      <w:r w:rsidRPr="0023249F">
        <w:rPr>
          <w:rFonts w:asciiTheme="majorHAnsi" w:hAnsiTheme="majorHAnsi" w:cstheme="majorHAnsi"/>
          <w:szCs w:val="22"/>
        </w:rPr>
        <w:t xml:space="preserve"> </w:t>
      </w:r>
    </w:p>
    <w:p w:rsidR="0023249F" w:rsidRDefault="0023249F" w:rsidP="00D80686">
      <w:pPr>
        <w:rPr>
          <w:rFonts w:asciiTheme="majorHAnsi" w:hAnsiTheme="majorHAnsi" w:cstheme="majorHAnsi"/>
          <w:b/>
          <w:szCs w:val="22"/>
          <w:lang w:eastAsia="en-GB"/>
        </w:rPr>
      </w:pPr>
    </w:p>
    <w:p w:rsidR="00EA5813" w:rsidRPr="00EA5813" w:rsidRDefault="00EA5813" w:rsidP="00D80686">
      <w:pPr>
        <w:rPr>
          <w:rFonts w:asciiTheme="majorHAnsi" w:hAnsiTheme="majorHAnsi" w:cstheme="majorHAnsi"/>
          <w:szCs w:val="22"/>
          <w:lang w:eastAsia="en-GB"/>
        </w:rPr>
      </w:pPr>
      <w:r w:rsidRPr="00EA5813">
        <w:rPr>
          <w:rFonts w:asciiTheme="majorHAnsi" w:hAnsiTheme="majorHAnsi" w:cstheme="majorHAnsi"/>
          <w:szCs w:val="22"/>
          <w:lang w:eastAsia="en-GB"/>
        </w:rPr>
        <w:t>Amended</w:t>
      </w:r>
      <w:r>
        <w:rPr>
          <w:rFonts w:asciiTheme="majorHAnsi" w:hAnsiTheme="majorHAnsi" w:cstheme="majorHAnsi"/>
          <w:szCs w:val="22"/>
          <w:lang w:eastAsia="en-GB"/>
        </w:rPr>
        <w:t xml:space="preserve"> drawing 1982-A-L-300</w:t>
      </w:r>
    </w:p>
    <w:p w:rsidR="0023249F" w:rsidRDefault="0023249F" w:rsidP="00D80686">
      <w:pPr>
        <w:rPr>
          <w:rFonts w:asciiTheme="majorHAnsi" w:hAnsiTheme="majorHAnsi" w:cstheme="majorHAnsi"/>
          <w:b/>
          <w:szCs w:val="22"/>
          <w:lang w:eastAsia="en-GB"/>
        </w:rPr>
      </w:pP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b/>
          <w:szCs w:val="22"/>
          <w:lang w:eastAsia="en-GB"/>
        </w:rPr>
        <w:t>C</w:t>
      </w:r>
      <w:r w:rsidR="002E55EF" w:rsidRPr="002E55EF">
        <w:rPr>
          <w:rFonts w:asciiTheme="majorHAnsi" w:hAnsiTheme="majorHAnsi" w:cstheme="majorHAnsi"/>
          <w:b/>
          <w:szCs w:val="22"/>
          <w:lang w:eastAsia="en-GB"/>
        </w:rPr>
        <w:t xml:space="preserve">ondition </w:t>
      </w:r>
      <w:r w:rsidRPr="002E55EF">
        <w:rPr>
          <w:rFonts w:asciiTheme="majorHAnsi" w:hAnsiTheme="majorHAnsi" w:cstheme="majorHAnsi"/>
          <w:b/>
          <w:szCs w:val="22"/>
          <w:lang w:eastAsia="en-GB"/>
        </w:rPr>
        <w:t>32</w:t>
      </w:r>
      <w:r w:rsidRPr="002E55EF">
        <w:rPr>
          <w:rFonts w:asciiTheme="majorHAnsi" w:hAnsiTheme="majorHAnsi" w:cstheme="majorHAnsi"/>
          <w:szCs w:val="22"/>
          <w:lang w:eastAsia="en-GB"/>
        </w:rPr>
        <w:t xml:space="preserve">: </w:t>
      </w:r>
      <w:r w:rsidRPr="002E55EF">
        <w:rPr>
          <w:rFonts w:asciiTheme="majorHAnsi" w:hAnsiTheme="majorHAnsi" w:cstheme="majorHAnsi"/>
          <w:i/>
          <w:szCs w:val="22"/>
          <w:lang w:eastAsia="en-GB"/>
        </w:rPr>
        <w:t>“The dwellings hereby approved shall be constructed so as to achieve the minimum</w:t>
      </w: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i/>
          <w:szCs w:val="22"/>
          <w:lang w:eastAsia="en-GB"/>
        </w:rPr>
        <w:t>standards for Graven Hill residences as detailed at Section 4 of the Passive Design</w:t>
      </w: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i/>
          <w:szCs w:val="22"/>
          <w:lang w:eastAsia="en-GB"/>
        </w:rPr>
        <w:t>Standards Rev. F (October 2015) prepared by Hoare Lea Sustainability and shown on page</w:t>
      </w: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i/>
          <w:szCs w:val="22"/>
          <w:lang w:eastAsia="en-GB"/>
        </w:rPr>
        <w:t>5 of The Design Code 2017, or such alternative minimum construction standards as are</w:t>
      </w: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i/>
          <w:szCs w:val="22"/>
          <w:lang w:eastAsia="en-GB"/>
        </w:rPr>
        <w:t>first submitted to and approved in writing by the Local Planning Authority.”</w:t>
      </w:r>
    </w:p>
    <w:p w:rsidR="00D80686" w:rsidRPr="002E55EF" w:rsidRDefault="00D80686" w:rsidP="00D80686">
      <w:pPr>
        <w:rPr>
          <w:rFonts w:asciiTheme="majorHAnsi" w:hAnsiTheme="majorHAnsi" w:cstheme="majorHAnsi"/>
          <w:szCs w:val="22"/>
          <w:lang w:eastAsia="en-GB"/>
        </w:rPr>
      </w:pPr>
    </w:p>
    <w:p w:rsidR="00D80686" w:rsidRPr="002E55EF" w:rsidRDefault="002E55EF" w:rsidP="00D80686">
      <w:pPr>
        <w:rPr>
          <w:rFonts w:asciiTheme="majorHAnsi" w:hAnsiTheme="majorHAnsi" w:cstheme="majorHAnsi"/>
          <w:szCs w:val="22"/>
          <w:lang w:eastAsia="en-GB"/>
        </w:rPr>
      </w:pPr>
      <w:r>
        <w:rPr>
          <w:rFonts w:asciiTheme="majorHAnsi" w:hAnsiTheme="majorHAnsi" w:cstheme="majorHAnsi"/>
          <w:szCs w:val="22"/>
        </w:rPr>
        <w:t xml:space="preserve">Our consultants recommend that </w:t>
      </w:r>
      <w:proofErr w:type="spellStart"/>
      <w:r w:rsidR="00D80686" w:rsidRPr="002E55EF">
        <w:rPr>
          <w:rFonts w:asciiTheme="majorHAnsi" w:hAnsiTheme="majorHAnsi" w:cstheme="majorHAnsi"/>
          <w:szCs w:val="22"/>
        </w:rPr>
        <w:t>Passivhaus</w:t>
      </w:r>
      <w:proofErr w:type="spellEnd"/>
      <w:r w:rsidR="00D80686" w:rsidRPr="002E55EF">
        <w:rPr>
          <w:rFonts w:asciiTheme="majorHAnsi" w:hAnsiTheme="majorHAnsi" w:cstheme="majorHAnsi"/>
          <w:szCs w:val="22"/>
        </w:rPr>
        <w:t xml:space="preserve"> </w:t>
      </w:r>
      <w:r>
        <w:rPr>
          <w:rFonts w:asciiTheme="majorHAnsi" w:hAnsiTheme="majorHAnsi" w:cstheme="majorHAnsi"/>
          <w:szCs w:val="22"/>
        </w:rPr>
        <w:t xml:space="preserve">is requested </w:t>
      </w:r>
      <w:r w:rsidR="00D80686" w:rsidRPr="002E55EF">
        <w:rPr>
          <w:rFonts w:asciiTheme="majorHAnsi" w:hAnsiTheme="majorHAnsi" w:cstheme="majorHAnsi"/>
          <w:szCs w:val="22"/>
        </w:rPr>
        <w:t>as an assessment option: It would a</w:t>
      </w:r>
      <w:r>
        <w:rPr>
          <w:rFonts w:asciiTheme="majorHAnsi" w:hAnsiTheme="majorHAnsi" w:cstheme="majorHAnsi"/>
          <w:szCs w:val="22"/>
        </w:rPr>
        <w:t xml:space="preserve">dd flexibility if design teams </w:t>
      </w:r>
      <w:r w:rsidR="00D80686" w:rsidRPr="002E55EF">
        <w:rPr>
          <w:rFonts w:asciiTheme="majorHAnsi" w:hAnsiTheme="majorHAnsi" w:cstheme="majorHAnsi"/>
          <w:szCs w:val="22"/>
        </w:rPr>
        <w:t xml:space="preserve">can choose whether they would prefer to build to </w:t>
      </w:r>
      <w:proofErr w:type="spellStart"/>
      <w:r w:rsidR="00D80686" w:rsidRPr="002E55EF">
        <w:rPr>
          <w:rFonts w:asciiTheme="majorHAnsi" w:hAnsiTheme="majorHAnsi" w:cstheme="majorHAnsi"/>
          <w:szCs w:val="22"/>
        </w:rPr>
        <w:t>Passivhaus</w:t>
      </w:r>
      <w:proofErr w:type="spellEnd"/>
      <w:r w:rsidR="00D80686" w:rsidRPr="002E55EF">
        <w:rPr>
          <w:rFonts w:asciiTheme="majorHAnsi" w:hAnsiTheme="majorHAnsi" w:cstheme="majorHAnsi"/>
          <w:szCs w:val="22"/>
        </w:rPr>
        <w:t xml:space="preserve"> or BREEAM Excellent requirements.”</w:t>
      </w:r>
    </w:p>
    <w:p w:rsidR="00D80686" w:rsidRPr="002E55EF" w:rsidRDefault="00D80686" w:rsidP="00D80686">
      <w:pPr>
        <w:pStyle w:val="p1"/>
        <w:rPr>
          <w:rFonts w:asciiTheme="majorHAnsi" w:hAnsiTheme="majorHAnsi" w:cstheme="majorHAnsi"/>
          <w:sz w:val="22"/>
          <w:szCs w:val="22"/>
        </w:rPr>
      </w:pPr>
    </w:p>
    <w:p w:rsidR="00D80686" w:rsidRPr="002E55EF" w:rsidRDefault="00D80686" w:rsidP="00D80686">
      <w:pPr>
        <w:pStyle w:val="p1"/>
        <w:rPr>
          <w:rFonts w:asciiTheme="majorHAnsi" w:hAnsiTheme="majorHAnsi" w:cstheme="majorHAnsi"/>
          <w:sz w:val="22"/>
          <w:szCs w:val="22"/>
        </w:rPr>
      </w:pP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b/>
          <w:szCs w:val="22"/>
          <w:lang w:eastAsia="en-GB"/>
        </w:rPr>
        <w:t>C</w:t>
      </w:r>
      <w:r w:rsidR="002E55EF" w:rsidRPr="002E55EF">
        <w:rPr>
          <w:rFonts w:asciiTheme="majorHAnsi" w:hAnsiTheme="majorHAnsi" w:cstheme="majorHAnsi"/>
          <w:b/>
          <w:szCs w:val="22"/>
          <w:lang w:eastAsia="en-GB"/>
        </w:rPr>
        <w:t xml:space="preserve">ondition </w:t>
      </w:r>
      <w:r w:rsidRPr="002E55EF">
        <w:rPr>
          <w:rFonts w:asciiTheme="majorHAnsi" w:hAnsiTheme="majorHAnsi" w:cstheme="majorHAnsi"/>
          <w:b/>
          <w:szCs w:val="22"/>
          <w:lang w:eastAsia="en-GB"/>
        </w:rPr>
        <w:t>33:</w:t>
      </w:r>
      <w:r w:rsidRPr="002E55EF">
        <w:rPr>
          <w:rFonts w:asciiTheme="majorHAnsi" w:hAnsiTheme="majorHAnsi" w:cstheme="majorHAnsi"/>
          <w:szCs w:val="22"/>
          <w:lang w:eastAsia="en-GB"/>
        </w:rPr>
        <w:t xml:space="preserve"> </w:t>
      </w:r>
      <w:r w:rsidRPr="002E55EF">
        <w:rPr>
          <w:rFonts w:asciiTheme="majorHAnsi" w:hAnsiTheme="majorHAnsi" w:cstheme="majorHAnsi"/>
          <w:i/>
          <w:szCs w:val="22"/>
          <w:lang w:eastAsia="en-GB"/>
        </w:rPr>
        <w:t>“All non-residential buildings hereby approved on Graven Hill shall be constructed to at least a BREEAM 'Excellent' standard, or such other standard as has first been submitted to and approved in writing by the Local Planning Authority, including as part of the reserved</w:t>
      </w:r>
    </w:p>
    <w:p w:rsidR="00D80686" w:rsidRPr="002E55EF" w:rsidRDefault="00D80686" w:rsidP="00D80686">
      <w:pPr>
        <w:rPr>
          <w:rFonts w:asciiTheme="majorHAnsi" w:hAnsiTheme="majorHAnsi" w:cstheme="majorHAnsi"/>
          <w:i/>
          <w:szCs w:val="22"/>
          <w:lang w:eastAsia="en-GB"/>
        </w:rPr>
      </w:pPr>
      <w:r w:rsidRPr="002E55EF">
        <w:rPr>
          <w:rFonts w:asciiTheme="majorHAnsi" w:hAnsiTheme="majorHAnsi" w:cstheme="majorHAnsi"/>
          <w:i/>
          <w:szCs w:val="22"/>
          <w:lang w:eastAsia="en-GB"/>
        </w:rPr>
        <w:t>matters.”</w:t>
      </w:r>
    </w:p>
    <w:p w:rsidR="00D80686" w:rsidRPr="002E55EF" w:rsidRDefault="00D80686" w:rsidP="00D80686">
      <w:pPr>
        <w:rPr>
          <w:rFonts w:asciiTheme="majorHAnsi" w:hAnsiTheme="majorHAnsi" w:cstheme="majorHAnsi"/>
          <w:i/>
          <w:szCs w:val="22"/>
          <w:lang w:eastAsia="en-GB"/>
        </w:rPr>
      </w:pPr>
    </w:p>
    <w:p w:rsidR="00D80686" w:rsidRPr="002E55EF" w:rsidRDefault="002E55EF" w:rsidP="00D80686">
      <w:pPr>
        <w:rPr>
          <w:rFonts w:asciiTheme="majorHAnsi" w:hAnsiTheme="majorHAnsi" w:cstheme="majorHAnsi"/>
          <w:i/>
          <w:szCs w:val="22"/>
          <w:lang w:eastAsia="en-GB"/>
        </w:rPr>
      </w:pPr>
      <w:r>
        <w:rPr>
          <w:rFonts w:asciiTheme="majorHAnsi" w:hAnsiTheme="majorHAnsi" w:cstheme="majorHAnsi"/>
          <w:szCs w:val="22"/>
        </w:rPr>
        <w:t>Our consultants</w:t>
      </w:r>
      <w:r w:rsidR="00D80686" w:rsidRPr="002E55EF">
        <w:rPr>
          <w:rFonts w:asciiTheme="majorHAnsi" w:hAnsiTheme="majorHAnsi" w:cstheme="majorHAnsi"/>
          <w:szCs w:val="22"/>
        </w:rPr>
        <w:t xml:space="preserve"> further recommend that the </w:t>
      </w:r>
      <w:r w:rsidR="00D80686" w:rsidRPr="002E55EF">
        <w:rPr>
          <w:rFonts w:asciiTheme="majorHAnsi" w:hAnsiTheme="majorHAnsi" w:cstheme="majorHAnsi"/>
          <w:iCs/>
          <w:szCs w:val="22"/>
        </w:rPr>
        <w:t>requirement to achieve BREEAM Excellent for all non-residential plots on the Graven Hill site should be clarified to set a minimum threshold limit on the size of units</w:t>
      </w:r>
      <w:r w:rsidR="00D80686" w:rsidRPr="002E55EF">
        <w:rPr>
          <w:rFonts w:asciiTheme="majorHAnsi" w:hAnsiTheme="majorHAnsi" w:cstheme="majorHAnsi"/>
          <w:szCs w:val="22"/>
        </w:rPr>
        <w:t xml:space="preserve"> that should be assessed under BREEAM. </w:t>
      </w:r>
      <w:r>
        <w:rPr>
          <w:rFonts w:asciiTheme="majorHAnsi" w:hAnsiTheme="majorHAnsi" w:cstheme="majorHAnsi"/>
          <w:szCs w:val="22"/>
        </w:rPr>
        <w:t xml:space="preserve"> </w:t>
      </w:r>
      <w:r w:rsidR="00D80686" w:rsidRPr="002E55EF">
        <w:rPr>
          <w:rFonts w:asciiTheme="majorHAnsi" w:hAnsiTheme="majorHAnsi" w:cstheme="majorHAnsi"/>
          <w:szCs w:val="22"/>
        </w:rPr>
        <w:t>From experience, the numerous requirements for documentation, site management and registration posed by BREEAM are prohibitive for the projec</w:t>
      </w:r>
      <w:r>
        <w:rPr>
          <w:rFonts w:asciiTheme="majorHAnsi" w:hAnsiTheme="majorHAnsi" w:cstheme="majorHAnsi"/>
          <w:szCs w:val="22"/>
        </w:rPr>
        <w:t xml:space="preserve">t teams on small developments.  </w:t>
      </w:r>
      <w:r w:rsidR="00D80686" w:rsidRPr="002E55EF">
        <w:rPr>
          <w:rFonts w:asciiTheme="majorHAnsi" w:hAnsiTheme="majorHAnsi" w:cstheme="majorHAnsi"/>
          <w:szCs w:val="22"/>
        </w:rPr>
        <w:t>A suggested minimum threshold building area is 500m</w:t>
      </w:r>
      <w:r w:rsidR="00D80686" w:rsidRPr="002E55EF">
        <w:rPr>
          <w:rFonts w:asciiTheme="majorHAnsi" w:hAnsiTheme="majorHAnsi" w:cstheme="majorHAnsi"/>
          <w:szCs w:val="22"/>
          <w:vertAlign w:val="superscript"/>
        </w:rPr>
        <w:t>2</w:t>
      </w:r>
      <w:r w:rsidR="00D80686" w:rsidRPr="002E55EF">
        <w:rPr>
          <w:rFonts w:asciiTheme="majorHAnsi" w:hAnsiTheme="majorHAnsi" w:cstheme="majorHAnsi"/>
          <w:szCs w:val="22"/>
        </w:rPr>
        <w:t xml:space="preserve"> NIA; </w:t>
      </w:r>
      <w:r w:rsidR="00D80686" w:rsidRPr="002E55EF">
        <w:rPr>
          <w:rFonts w:asciiTheme="majorHAnsi" w:hAnsiTheme="majorHAnsi" w:cstheme="majorHAnsi"/>
          <w:szCs w:val="22"/>
        </w:rPr>
        <w:lastRenderedPageBreak/>
        <w:t>i.e. any non-residential building below this size on site would be exempt from the BREEAM requirement.</w:t>
      </w:r>
    </w:p>
    <w:p w:rsidR="00D80686" w:rsidRPr="002E55EF" w:rsidRDefault="00D80686" w:rsidP="00D80686">
      <w:pPr>
        <w:pStyle w:val="p1"/>
        <w:rPr>
          <w:rFonts w:asciiTheme="majorHAnsi" w:hAnsiTheme="majorHAnsi" w:cstheme="majorHAnsi"/>
          <w:sz w:val="22"/>
          <w:szCs w:val="22"/>
        </w:rPr>
      </w:pPr>
    </w:p>
    <w:p w:rsidR="00D80686" w:rsidRPr="002E55EF" w:rsidRDefault="002E55EF" w:rsidP="00D80686">
      <w:pPr>
        <w:pStyle w:val="p1"/>
        <w:rPr>
          <w:rFonts w:asciiTheme="majorHAnsi" w:hAnsiTheme="majorHAnsi" w:cstheme="majorHAnsi"/>
          <w:sz w:val="22"/>
          <w:szCs w:val="22"/>
        </w:rPr>
      </w:pPr>
      <w:r>
        <w:rPr>
          <w:rFonts w:asciiTheme="majorHAnsi" w:hAnsiTheme="majorHAnsi" w:cstheme="majorHAnsi"/>
          <w:sz w:val="22"/>
          <w:szCs w:val="22"/>
        </w:rPr>
        <w:t xml:space="preserve">The </w:t>
      </w:r>
      <w:r w:rsidR="00D80686" w:rsidRPr="002E55EF">
        <w:rPr>
          <w:rFonts w:asciiTheme="majorHAnsi" w:hAnsiTheme="majorHAnsi" w:cstheme="majorHAnsi"/>
          <w:sz w:val="22"/>
          <w:szCs w:val="22"/>
        </w:rPr>
        <w:t>suggested amended wording to Condition 33, first paragraph is:</w:t>
      </w:r>
      <w:r>
        <w:rPr>
          <w:rFonts w:asciiTheme="majorHAnsi" w:hAnsiTheme="majorHAnsi" w:cstheme="majorHAnsi"/>
          <w:sz w:val="22"/>
          <w:szCs w:val="22"/>
        </w:rPr>
        <w:t xml:space="preserve"> therefore</w:t>
      </w:r>
      <w:r w:rsidR="00D373C4">
        <w:rPr>
          <w:rFonts w:asciiTheme="majorHAnsi" w:hAnsiTheme="majorHAnsi" w:cstheme="majorHAnsi"/>
          <w:sz w:val="22"/>
          <w:szCs w:val="22"/>
        </w:rPr>
        <w:t>:</w:t>
      </w:r>
    </w:p>
    <w:p w:rsidR="00D80686" w:rsidRPr="002E55EF" w:rsidRDefault="00D80686" w:rsidP="00D80686">
      <w:pPr>
        <w:pStyle w:val="p1"/>
        <w:rPr>
          <w:rFonts w:asciiTheme="majorHAnsi" w:hAnsiTheme="majorHAnsi" w:cstheme="majorHAnsi"/>
          <w:sz w:val="22"/>
          <w:szCs w:val="22"/>
        </w:rPr>
      </w:pPr>
    </w:p>
    <w:p w:rsidR="00D80686" w:rsidRPr="002E55EF" w:rsidRDefault="00D373C4" w:rsidP="00D80686">
      <w:pPr>
        <w:pStyle w:val="p1"/>
        <w:rPr>
          <w:rFonts w:asciiTheme="majorHAnsi" w:hAnsiTheme="majorHAnsi" w:cstheme="majorHAnsi"/>
          <w:i/>
          <w:iCs/>
          <w:sz w:val="22"/>
          <w:szCs w:val="22"/>
        </w:rPr>
      </w:pPr>
      <w:r>
        <w:rPr>
          <w:rFonts w:asciiTheme="majorHAnsi" w:hAnsiTheme="majorHAnsi" w:cstheme="majorHAnsi"/>
          <w:i/>
          <w:iCs/>
          <w:sz w:val="22"/>
          <w:szCs w:val="22"/>
        </w:rPr>
        <w:t>“</w:t>
      </w:r>
      <w:r w:rsidR="00D80686" w:rsidRPr="002E55EF">
        <w:rPr>
          <w:rFonts w:asciiTheme="majorHAnsi" w:hAnsiTheme="majorHAnsi" w:cstheme="majorHAnsi"/>
          <w:i/>
          <w:iCs/>
          <w:sz w:val="22"/>
          <w:szCs w:val="22"/>
        </w:rPr>
        <w:t>All non-residential buildings above 500m</w:t>
      </w:r>
      <w:r w:rsidR="00D80686" w:rsidRPr="002E55EF">
        <w:rPr>
          <w:rFonts w:asciiTheme="majorHAnsi" w:hAnsiTheme="majorHAnsi" w:cstheme="majorHAnsi"/>
          <w:i/>
          <w:iCs/>
          <w:sz w:val="22"/>
          <w:szCs w:val="22"/>
          <w:vertAlign w:val="superscript"/>
        </w:rPr>
        <w:t>2</w:t>
      </w:r>
      <w:r w:rsidR="00D80686" w:rsidRPr="002E55EF">
        <w:rPr>
          <w:rFonts w:asciiTheme="majorHAnsi" w:hAnsiTheme="majorHAnsi" w:cstheme="majorHAnsi"/>
          <w:i/>
          <w:iCs/>
          <w:sz w:val="22"/>
          <w:szCs w:val="22"/>
        </w:rPr>
        <w:t xml:space="preserve"> GIA hereby approved on Graven Hill shall be constructed to at least a BREEAM ‘Excellent’ standard OR </w:t>
      </w:r>
      <w:proofErr w:type="spellStart"/>
      <w:r w:rsidR="00D80686" w:rsidRPr="002E55EF">
        <w:rPr>
          <w:rFonts w:asciiTheme="majorHAnsi" w:hAnsiTheme="majorHAnsi" w:cstheme="majorHAnsi"/>
          <w:i/>
          <w:iCs/>
          <w:sz w:val="22"/>
          <w:szCs w:val="22"/>
        </w:rPr>
        <w:t>Passivhaus</w:t>
      </w:r>
      <w:proofErr w:type="spellEnd"/>
      <w:r w:rsidR="00D80686" w:rsidRPr="002E55EF">
        <w:rPr>
          <w:rFonts w:asciiTheme="majorHAnsi" w:hAnsiTheme="majorHAnsi" w:cstheme="majorHAnsi"/>
          <w:i/>
          <w:iCs/>
          <w:sz w:val="22"/>
          <w:szCs w:val="22"/>
        </w:rPr>
        <w:t xml:space="preserve"> standard, except retail development which shall be constructed to at least a BREEAM ‘Very Good’ standard. Within 6 months of occupation a final BREEAM or </w:t>
      </w:r>
      <w:proofErr w:type="spellStart"/>
      <w:r w:rsidR="00D80686" w:rsidRPr="002E55EF">
        <w:rPr>
          <w:rFonts w:asciiTheme="majorHAnsi" w:hAnsiTheme="majorHAnsi" w:cstheme="majorHAnsi"/>
          <w:i/>
          <w:iCs/>
          <w:sz w:val="22"/>
          <w:szCs w:val="22"/>
        </w:rPr>
        <w:t>Passivhaus</w:t>
      </w:r>
      <w:proofErr w:type="spellEnd"/>
      <w:r w:rsidR="00D80686" w:rsidRPr="002E55EF">
        <w:rPr>
          <w:rFonts w:asciiTheme="majorHAnsi" w:hAnsiTheme="majorHAnsi" w:cstheme="majorHAnsi"/>
          <w:i/>
          <w:iCs/>
          <w:sz w:val="22"/>
          <w:szCs w:val="22"/>
        </w:rPr>
        <w:t xml:space="preserve"> certificate shall be issued, proof of which shall be submitted to and approved in writing by the Local Planning Authority.”</w:t>
      </w:r>
    </w:p>
    <w:p w:rsidR="00D80686" w:rsidRPr="002E55EF" w:rsidRDefault="00D80686" w:rsidP="00D80686">
      <w:pPr>
        <w:spacing w:before="120"/>
        <w:jc w:val="both"/>
        <w:rPr>
          <w:rFonts w:asciiTheme="majorHAnsi" w:hAnsiTheme="majorHAnsi" w:cstheme="majorHAnsi"/>
          <w:szCs w:val="22"/>
        </w:rPr>
      </w:pPr>
    </w:p>
    <w:p w:rsidR="0004155D" w:rsidRDefault="00AE7739" w:rsidP="00AE7739">
      <w:pPr>
        <w:pStyle w:val="p1"/>
        <w:rPr>
          <w:rFonts w:asciiTheme="majorHAnsi" w:hAnsiTheme="majorHAnsi" w:cstheme="majorHAnsi"/>
          <w:i/>
          <w:sz w:val="22"/>
          <w:szCs w:val="22"/>
        </w:rPr>
      </w:pPr>
      <w:r>
        <w:rPr>
          <w:rFonts w:asciiTheme="majorHAnsi" w:hAnsiTheme="majorHAnsi" w:cstheme="majorHAnsi"/>
          <w:b/>
          <w:sz w:val="22"/>
          <w:szCs w:val="22"/>
        </w:rPr>
        <w:t xml:space="preserve">Condition 42 </w:t>
      </w:r>
      <w:r w:rsidRPr="00AE7739">
        <w:rPr>
          <w:rFonts w:asciiTheme="majorHAnsi" w:hAnsiTheme="majorHAnsi" w:cstheme="majorHAnsi"/>
          <w:i/>
          <w:sz w:val="22"/>
          <w:szCs w:val="22"/>
        </w:rPr>
        <w:t>“</w:t>
      </w:r>
      <w:r w:rsidRPr="00AE7739">
        <w:rPr>
          <w:rFonts w:asciiTheme="majorHAnsi" w:hAnsiTheme="majorHAnsi" w:cstheme="majorHAnsi"/>
          <w:i/>
          <w:sz w:val="22"/>
          <w:szCs w:val="22"/>
        </w:rPr>
        <w:t>In respect of Phase 0, Phase 1a and Phase 1b as shown on Drawing No: 1982-A-L-572-I, the development at Graven Hill site shall proceed in accordance with the recommendations and mitigation contained in the approved Protected Species Report dated February 2015 prepared by Waterman Energy, Environment &amp; Design Ltd</w:t>
      </w:r>
      <w:r w:rsidRPr="00AE7739">
        <w:rPr>
          <w:rFonts w:asciiTheme="majorHAnsi" w:hAnsiTheme="majorHAnsi" w:cstheme="majorHAnsi"/>
          <w:i/>
          <w:sz w:val="22"/>
          <w:szCs w:val="22"/>
        </w:rPr>
        <w:t>”.</w:t>
      </w:r>
      <w:r>
        <w:rPr>
          <w:rFonts w:asciiTheme="majorHAnsi" w:hAnsiTheme="majorHAnsi" w:cstheme="majorHAnsi"/>
          <w:i/>
          <w:sz w:val="22"/>
          <w:szCs w:val="22"/>
        </w:rPr>
        <w:t xml:space="preserve">  </w:t>
      </w:r>
    </w:p>
    <w:p w:rsidR="0004155D" w:rsidRDefault="0004155D" w:rsidP="00AE7739">
      <w:pPr>
        <w:pStyle w:val="p1"/>
        <w:rPr>
          <w:rFonts w:asciiTheme="majorHAnsi" w:hAnsiTheme="majorHAnsi" w:cstheme="majorHAnsi"/>
          <w:i/>
          <w:sz w:val="22"/>
          <w:szCs w:val="22"/>
        </w:rPr>
      </w:pPr>
    </w:p>
    <w:p w:rsidR="00AE7739" w:rsidRP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43</w:t>
      </w:r>
      <w:r>
        <w:rPr>
          <w:rFonts w:asciiTheme="majorHAnsi" w:hAnsiTheme="majorHAnsi" w:cstheme="majorHAnsi"/>
          <w:b/>
          <w:sz w:val="22"/>
          <w:szCs w:val="22"/>
        </w:rPr>
        <w:t xml:space="preserve"> </w:t>
      </w:r>
      <w:r w:rsidR="0004155D" w:rsidRPr="0004155D">
        <w:rPr>
          <w:rFonts w:asciiTheme="majorHAnsi" w:hAnsiTheme="majorHAnsi" w:cstheme="majorHAnsi"/>
          <w:i/>
          <w:sz w:val="22"/>
          <w:szCs w:val="22"/>
        </w:rPr>
        <w:t>“</w:t>
      </w:r>
      <w:r w:rsidR="0004155D" w:rsidRPr="0004155D">
        <w:rPr>
          <w:rFonts w:asciiTheme="majorHAnsi" w:hAnsiTheme="majorHAnsi" w:cstheme="majorHAnsi"/>
          <w:i/>
          <w:sz w:val="22"/>
          <w:szCs w:val="22"/>
        </w:rPr>
        <w:t>In respect of Phase 0, Phase 1a and Phase 1b as shown on Drawing No: 1982-A-L-572-I, the development at Graven Hill site shall proceed in accordance with the approved Habitat Creation and Management Plan dated March 2015 prepared by Waterman Energy, Environment &amp; Design Ltd.</w:t>
      </w:r>
      <w:r w:rsidR="0004155D" w:rsidRPr="0004155D">
        <w:rPr>
          <w:rFonts w:asciiTheme="majorHAnsi" w:hAnsiTheme="majorHAnsi" w:cstheme="majorHAnsi"/>
          <w:i/>
          <w:sz w:val="22"/>
          <w:szCs w:val="22"/>
        </w:rPr>
        <w:t>”</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AE7739">
      <w:pPr>
        <w:pStyle w:val="p1"/>
        <w:rPr>
          <w:rFonts w:asciiTheme="majorHAnsi" w:hAnsiTheme="majorHAnsi" w:cstheme="majorHAnsi"/>
          <w:sz w:val="22"/>
          <w:szCs w:val="22"/>
        </w:rPr>
      </w:pPr>
    </w:p>
    <w:p w:rsidR="0004155D" w:rsidRPr="0004155D" w:rsidRDefault="0004155D" w:rsidP="0004155D">
      <w:pPr>
        <w:pStyle w:val="p1"/>
        <w:rPr>
          <w:rFonts w:asciiTheme="majorHAnsi" w:hAnsiTheme="majorHAnsi" w:cstheme="majorHAnsi"/>
          <w:i/>
          <w:sz w:val="22"/>
          <w:szCs w:val="22"/>
        </w:rPr>
      </w:pPr>
      <w:r>
        <w:rPr>
          <w:rFonts w:asciiTheme="majorHAnsi" w:hAnsiTheme="majorHAnsi" w:cstheme="majorHAnsi"/>
          <w:b/>
          <w:sz w:val="22"/>
          <w:szCs w:val="22"/>
        </w:rPr>
        <w:t>Condition 44</w:t>
      </w:r>
      <w:r w:rsidR="00AE7739">
        <w:rPr>
          <w:rFonts w:asciiTheme="majorHAnsi" w:hAnsiTheme="majorHAnsi" w:cstheme="majorHAnsi"/>
          <w:b/>
          <w:sz w:val="22"/>
          <w:szCs w:val="22"/>
        </w:rPr>
        <w:t xml:space="preserve"> </w:t>
      </w:r>
      <w:r>
        <w:rPr>
          <w:rFonts w:asciiTheme="majorHAnsi" w:hAnsiTheme="majorHAnsi" w:cstheme="majorHAnsi"/>
          <w:i/>
          <w:sz w:val="22"/>
          <w:szCs w:val="22"/>
        </w:rPr>
        <w:t>“I</w:t>
      </w:r>
      <w:r w:rsidRPr="0004155D">
        <w:rPr>
          <w:rFonts w:asciiTheme="majorHAnsi" w:hAnsiTheme="majorHAnsi" w:cstheme="majorHAnsi"/>
          <w:i/>
          <w:sz w:val="22"/>
          <w:szCs w:val="22"/>
        </w:rPr>
        <w:t>n respect of Phase 0, Phase 1a and Phase 1b as shown on Drawing No: 1982-A-L-572-I, the development at Graven Hill site shall be carried out in accordance with the approved Traffic and Logistics Management Plan (Graven Hill Infrastructure - 3252 Rev A) dated April 2013 prepared by Careys</w:t>
      </w:r>
      <w:r w:rsidRPr="0004155D">
        <w:rPr>
          <w:rFonts w:asciiTheme="majorHAnsi" w:hAnsiTheme="majorHAnsi" w:cstheme="majorHAnsi"/>
          <w:i/>
          <w:sz w:val="22"/>
          <w:szCs w:val="22"/>
        </w:rPr>
        <w:t>”</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i/>
          <w:sz w:val="22"/>
          <w:szCs w:val="22"/>
        </w:rPr>
        <w:t xml:space="preserve"> </w:t>
      </w:r>
      <w:r>
        <w:rPr>
          <w:rFonts w:asciiTheme="majorHAnsi" w:hAnsiTheme="majorHAnsi" w:cstheme="majorHAnsi"/>
          <w:sz w:val="22"/>
          <w:szCs w:val="22"/>
        </w:rPr>
        <w:t>Now Drawing No. 1982-A-L-573 Rev U</w:t>
      </w:r>
    </w:p>
    <w:p w:rsidR="00AE7739" w:rsidRDefault="00AE7739" w:rsidP="00AE7739">
      <w:pPr>
        <w:pStyle w:val="p1"/>
        <w:rPr>
          <w:rFonts w:asciiTheme="majorHAnsi" w:hAnsiTheme="majorHAnsi" w:cstheme="majorHAnsi"/>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47</w:t>
      </w:r>
      <w:r>
        <w:rPr>
          <w:rFonts w:asciiTheme="majorHAnsi" w:hAnsiTheme="majorHAnsi" w:cstheme="majorHAnsi"/>
          <w:b/>
          <w:sz w:val="22"/>
          <w:szCs w:val="22"/>
        </w:rPr>
        <w:t xml:space="preserve">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With the exception of Phase 0, Phase 1a and 1b as shown on Drawing No: 1982-A-L-572-I, prior to the commencement of each phase of development revised species surveys as set out in table 12.3, Chapter 12, Volume 2 of the Environmental Statement shall be undertaken to establish changes in the presence, abundance and impact on badgers, bats, dormice, great crested newts, reptiles, birds and invertebrates. The survey results, together with any necessary changes to the mitigation plan or method statement shall be submitted to and approved in writing the Local Planning Authority. Thereafter, the development shall be carried out in accordance with the approved details.</w:t>
      </w:r>
      <w:r w:rsidR="0004155D" w:rsidRPr="0004155D">
        <w:rPr>
          <w:rFonts w:asciiTheme="majorHAnsi" w:hAnsiTheme="majorHAnsi" w:cstheme="majorHAnsi"/>
          <w:i/>
          <w:sz w:val="22"/>
          <w:szCs w:val="22"/>
        </w:rPr>
        <w:t>”</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48</w:t>
      </w:r>
      <w:r>
        <w:rPr>
          <w:rFonts w:asciiTheme="majorHAnsi" w:hAnsiTheme="majorHAnsi" w:cstheme="majorHAnsi"/>
          <w:b/>
          <w:sz w:val="22"/>
          <w:szCs w:val="22"/>
        </w:rPr>
        <w:t xml:space="preserve"> </w:t>
      </w:r>
      <w:r w:rsidR="0004155D" w:rsidRPr="0004155D">
        <w:rPr>
          <w:rFonts w:asciiTheme="majorHAnsi" w:hAnsiTheme="majorHAnsi" w:cstheme="majorHAnsi"/>
          <w:i/>
          <w:sz w:val="22"/>
          <w:szCs w:val="22"/>
        </w:rPr>
        <w:t>“</w:t>
      </w:r>
      <w:r w:rsidR="0004155D" w:rsidRPr="0004155D">
        <w:rPr>
          <w:rFonts w:asciiTheme="majorHAnsi" w:hAnsiTheme="majorHAnsi" w:cstheme="majorHAnsi"/>
          <w:i/>
          <w:sz w:val="22"/>
          <w:szCs w:val="22"/>
        </w:rPr>
        <w:t>With the exception of Phase 0, Phase 1a and Phase 1b as shown on Drawing No: 1982-A- L-572-I, prior to work commencing on any phase at Graven Hill, a Habitat Creation Plan, identifying how existing biodiversity on the site will be maintained and a net bio diversity gain will be delivered, shall be submitted to and approved in writing by the Local Planning Authority. The Plan shall thereafter be implemented in accordance with the phasing set out in the plan</w:t>
      </w:r>
      <w:r w:rsidR="0004155D" w:rsidRPr="0004155D">
        <w:rPr>
          <w:rFonts w:asciiTheme="majorHAnsi" w:hAnsiTheme="majorHAnsi" w:cstheme="majorHAnsi"/>
          <w:i/>
          <w:sz w:val="22"/>
          <w:szCs w:val="22"/>
        </w:rPr>
        <w:t>”</w:t>
      </w:r>
      <w:r w:rsidR="0004155D" w:rsidRPr="0004155D">
        <w:rPr>
          <w:rFonts w:asciiTheme="majorHAnsi" w:hAnsiTheme="majorHAnsi" w:cstheme="majorHAnsi"/>
          <w:i/>
          <w:sz w:val="22"/>
          <w:szCs w:val="22"/>
        </w:rPr>
        <w:t xml:space="preserve">. </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lastRenderedPageBreak/>
        <w:t>Now Drawing No. 1982-A-L-573 Rev U</w:t>
      </w:r>
    </w:p>
    <w:p w:rsidR="00AE7739" w:rsidRPr="00AE7739" w:rsidRDefault="00AE7739" w:rsidP="00D80686">
      <w:pPr>
        <w:pStyle w:val="p1"/>
        <w:rPr>
          <w:rFonts w:asciiTheme="majorHAnsi" w:hAnsiTheme="majorHAnsi" w:cstheme="majorHAnsi"/>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49</w:t>
      </w:r>
      <w:r>
        <w:rPr>
          <w:rFonts w:asciiTheme="majorHAnsi" w:hAnsiTheme="majorHAnsi" w:cstheme="majorHAnsi"/>
          <w:b/>
          <w:sz w:val="22"/>
          <w:szCs w:val="22"/>
        </w:rPr>
        <w:t xml:space="preserve">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With the exception of Phase 0, Phase 1a and Phase 1b as shown on Drawing No: 1982-A- L-572-I, prior to the commencement of the development on any phase hereby permitted on Graven Hill, a comprehensive intrusive investigation in order to characterise the type, nature and extent of contamination present, the risks to receptors and to inform the remediation strategy proposals shall be documented as a report undertaken by a competent person and in accordance with DEFRA and the Environment Agency's 'Model Procedures for the Management of Land Contamination, CLR 11' and submitted to and approved in writing by the Local Planning Authority. The report shall identify clearly the phase to which it relates and the relationship to remediation of phases already completed and to those remaining to be undertaken. No development shall take place unless the Local Planning Authority has given its written approval that it is satisfied that the risk from contamination has been adequately characterised as required by this condition.</w:t>
      </w:r>
      <w:r w:rsidR="0004155D" w:rsidRPr="0004155D">
        <w:rPr>
          <w:rFonts w:asciiTheme="majorHAnsi" w:hAnsiTheme="majorHAnsi" w:cstheme="majorHAnsi"/>
          <w:i/>
          <w:sz w:val="22"/>
          <w:szCs w:val="22"/>
        </w:rPr>
        <w:t>”</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b/>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51</w:t>
      </w:r>
      <w:r>
        <w:rPr>
          <w:rFonts w:asciiTheme="majorHAnsi" w:hAnsiTheme="majorHAnsi" w:cstheme="majorHAnsi"/>
          <w:b/>
          <w:sz w:val="22"/>
          <w:szCs w:val="22"/>
        </w:rPr>
        <w:t xml:space="preserve"> </w:t>
      </w:r>
      <w:r w:rsidR="0004155D">
        <w:rPr>
          <w:rFonts w:asciiTheme="majorHAnsi" w:hAnsiTheme="majorHAnsi" w:cstheme="majorHAnsi"/>
          <w:b/>
          <w:sz w:val="22"/>
          <w:szCs w:val="22"/>
        </w:rPr>
        <w:t>“</w:t>
      </w:r>
      <w:r w:rsidR="0004155D" w:rsidRPr="0004155D">
        <w:rPr>
          <w:rFonts w:asciiTheme="majorHAnsi" w:hAnsiTheme="majorHAnsi" w:cstheme="majorHAnsi"/>
          <w:i/>
          <w:sz w:val="22"/>
          <w:szCs w:val="22"/>
        </w:rPr>
        <w:t xml:space="preserve">With the exception of Phase 0, Phase 1a and Phase 1b as shown on Drawing No: 1982-A- L-572-I, prior to the commencement of each phase relating to the Graven Hill site, including any demolition and any works of site clearance, a Construction Environment Management Plan (CEMP) relating to that phase shall be submitted to and approved in writing by the Local Planning Authority. As a minimum, the CEMP shall include: </w:t>
      </w:r>
    </w:p>
    <w:p w:rsidR="0004155D" w:rsidRPr="0004155D" w:rsidRDefault="0004155D" w:rsidP="0004155D">
      <w:pPr>
        <w:pStyle w:val="NormalWeb"/>
        <w:rPr>
          <w:rFonts w:asciiTheme="majorHAnsi" w:hAnsiTheme="majorHAnsi" w:cstheme="majorHAnsi"/>
          <w:i/>
        </w:rPr>
      </w:pPr>
      <w:r w:rsidRPr="0004155D">
        <w:rPr>
          <w:rFonts w:asciiTheme="majorHAnsi" w:hAnsiTheme="majorHAnsi" w:cstheme="majorHAnsi"/>
          <w:i/>
          <w:sz w:val="22"/>
          <w:szCs w:val="22"/>
        </w:rPr>
        <w:t xml:space="preserve">o Measures to minimise the environmental impacts of noise, vibration, smells, dust and fumes resulting from construction </w:t>
      </w:r>
    </w:p>
    <w:p w:rsidR="0004155D" w:rsidRPr="0004155D" w:rsidRDefault="0004155D" w:rsidP="0004155D">
      <w:pPr>
        <w:pStyle w:val="NormalWeb"/>
        <w:rPr>
          <w:rFonts w:asciiTheme="majorHAnsi" w:hAnsiTheme="majorHAnsi" w:cstheme="majorHAnsi"/>
          <w:i/>
        </w:rPr>
      </w:pPr>
      <w:r w:rsidRPr="0004155D">
        <w:rPr>
          <w:rFonts w:asciiTheme="majorHAnsi" w:hAnsiTheme="majorHAnsi" w:cstheme="majorHAnsi"/>
          <w:i/>
          <w:sz w:val="22"/>
          <w:szCs w:val="22"/>
        </w:rPr>
        <w:t xml:space="preserve">o Measures to ensure that construction works do not adversely affect biodiversity </w:t>
      </w:r>
    </w:p>
    <w:p w:rsidR="0004155D" w:rsidRPr="0004155D" w:rsidRDefault="0004155D" w:rsidP="0004155D">
      <w:pPr>
        <w:pStyle w:val="NormalWeb"/>
        <w:rPr>
          <w:rFonts w:asciiTheme="majorHAnsi" w:hAnsiTheme="majorHAnsi" w:cstheme="majorHAnsi"/>
          <w:i/>
        </w:rPr>
      </w:pPr>
      <w:r w:rsidRPr="0004155D">
        <w:rPr>
          <w:rFonts w:asciiTheme="majorHAnsi" w:hAnsiTheme="majorHAnsi" w:cstheme="majorHAnsi"/>
          <w:i/>
          <w:sz w:val="22"/>
          <w:szCs w:val="22"/>
        </w:rPr>
        <w:t>Thereafter, the development shall be carried out in accordance with the approved CEMP</w:t>
      </w:r>
      <w:r w:rsidRPr="0004155D">
        <w:rPr>
          <w:rFonts w:asciiTheme="majorHAnsi" w:hAnsiTheme="majorHAnsi" w:cstheme="majorHAnsi"/>
          <w:i/>
          <w:sz w:val="22"/>
          <w:szCs w:val="22"/>
        </w:rPr>
        <w:t>”</w:t>
      </w: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b/>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5</w:t>
      </w:r>
      <w:r>
        <w:rPr>
          <w:rFonts w:asciiTheme="majorHAnsi" w:hAnsiTheme="majorHAnsi" w:cstheme="majorHAnsi"/>
          <w:b/>
          <w:sz w:val="22"/>
          <w:szCs w:val="22"/>
        </w:rPr>
        <w:t xml:space="preserve">2 </w:t>
      </w:r>
      <w:r w:rsidR="0004155D" w:rsidRPr="0004155D">
        <w:rPr>
          <w:rFonts w:ascii="Arial" w:hAnsi="Arial" w:cs="Arial"/>
          <w:i/>
          <w:sz w:val="22"/>
          <w:szCs w:val="22"/>
        </w:rPr>
        <w:t>“</w:t>
      </w:r>
      <w:r w:rsidR="0004155D" w:rsidRPr="0004155D">
        <w:rPr>
          <w:rFonts w:ascii="Arial" w:hAnsi="Arial" w:cs="Arial"/>
          <w:i/>
          <w:sz w:val="22"/>
          <w:szCs w:val="22"/>
        </w:rPr>
        <w:t xml:space="preserve">With the exception of Phase 0, Phase 1a and Phase 1b as shown on Drawing No: 1982-A- L-572-I, prior to the commencement of each phase relating to the Graven Hill site, a Construction Management Travel Plan (CMTP) relating to that phase shall be submitted to and approved in writing by the Local Planning Authority. As a minimum, the CMTP shall include: </w:t>
      </w:r>
    </w:p>
    <w:p w:rsidR="0004155D" w:rsidRPr="0004155D" w:rsidRDefault="0004155D" w:rsidP="0004155D">
      <w:pPr>
        <w:pStyle w:val="NormalWeb"/>
        <w:rPr>
          <w:i/>
        </w:rPr>
      </w:pPr>
      <w:r w:rsidRPr="0004155D">
        <w:rPr>
          <w:rFonts w:ascii="Arial" w:hAnsi="Arial" w:cs="Arial"/>
          <w:i/>
          <w:sz w:val="22"/>
          <w:szCs w:val="22"/>
        </w:rPr>
        <w:t>o Details of all construction activity</w:t>
      </w:r>
      <w:r w:rsidRPr="0004155D">
        <w:rPr>
          <w:rFonts w:ascii="Arial" w:hAnsi="Arial" w:cs="Arial"/>
          <w:i/>
          <w:sz w:val="22"/>
          <w:szCs w:val="22"/>
        </w:rPr>
        <w:br/>
        <w:t>o Details of wheel washing facilities</w:t>
      </w:r>
      <w:r w:rsidRPr="0004155D">
        <w:rPr>
          <w:rFonts w:ascii="Arial" w:hAnsi="Arial" w:cs="Arial"/>
          <w:i/>
          <w:sz w:val="22"/>
          <w:szCs w:val="22"/>
        </w:rPr>
        <w:br/>
        <w:t>o Restrictions on construction &amp; delivery traffic</w:t>
      </w:r>
      <w:r w:rsidRPr="0004155D">
        <w:rPr>
          <w:rFonts w:ascii="Arial" w:hAnsi="Arial" w:cs="Arial"/>
          <w:i/>
          <w:sz w:val="22"/>
          <w:szCs w:val="22"/>
        </w:rPr>
        <w:br/>
        <w:t xml:space="preserve">o Details of construction routes to the Graven Hill development site </w:t>
      </w:r>
    </w:p>
    <w:p w:rsidR="0004155D" w:rsidRPr="0004155D" w:rsidRDefault="0004155D" w:rsidP="0004155D">
      <w:pPr>
        <w:pStyle w:val="NormalWeb"/>
        <w:rPr>
          <w:i/>
        </w:rPr>
      </w:pPr>
      <w:r w:rsidRPr="0004155D">
        <w:rPr>
          <w:rFonts w:ascii="Arial" w:hAnsi="Arial" w:cs="Arial"/>
          <w:i/>
          <w:sz w:val="22"/>
          <w:szCs w:val="22"/>
        </w:rPr>
        <w:t>Thereafter, the development shall be carried out in accordance with the approved CMTP</w:t>
      </w:r>
      <w:r w:rsidRPr="0004155D">
        <w:rPr>
          <w:rFonts w:ascii="Arial" w:hAnsi="Arial" w:cs="Arial"/>
          <w:i/>
          <w:sz w:val="22"/>
          <w:szCs w:val="22"/>
        </w:rPr>
        <w:t>”</w:t>
      </w:r>
    </w:p>
    <w:p w:rsidR="00AE7739" w:rsidRDefault="0004155D" w:rsidP="00D80686">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Pr="00AE7739" w:rsidRDefault="00AE7739" w:rsidP="00D80686">
      <w:pPr>
        <w:pStyle w:val="p1"/>
        <w:rPr>
          <w:rFonts w:asciiTheme="majorHAnsi" w:hAnsiTheme="majorHAnsi" w:cstheme="majorHAnsi"/>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Condition 53</w:t>
      </w:r>
      <w:r>
        <w:rPr>
          <w:rFonts w:asciiTheme="majorHAnsi" w:hAnsiTheme="majorHAnsi" w:cstheme="majorHAnsi"/>
          <w:b/>
          <w:sz w:val="22"/>
          <w:szCs w:val="22"/>
        </w:rPr>
        <w:t xml:space="preserve"> </w:t>
      </w:r>
      <w:r w:rsidR="0004155D">
        <w:rPr>
          <w:rFonts w:asciiTheme="majorHAnsi" w:hAnsiTheme="majorHAnsi" w:cstheme="majorHAnsi"/>
          <w:sz w:val="22"/>
          <w:szCs w:val="22"/>
        </w:rPr>
        <w:t>“</w:t>
      </w:r>
      <w:r w:rsidR="0004155D" w:rsidRPr="0004155D">
        <w:rPr>
          <w:rFonts w:asciiTheme="majorHAnsi" w:hAnsiTheme="majorHAnsi" w:cstheme="majorHAnsi"/>
          <w:i/>
          <w:sz w:val="22"/>
          <w:szCs w:val="22"/>
        </w:rPr>
        <w:t xml:space="preserve">With the exception of Phase 0, Phase 1a and Phase 1b as shown on Drawing No: 1982-A- L-572-I, prior to the commencement of each phase relating to the Graven Hill site, an Arboricultural Method Statement (AMS) relating to that phase, undertaken in accordance with BS:5837:2012 and all subsequent amendments and revisions, shall be submitted to and approved in </w:t>
      </w:r>
      <w:r w:rsidR="0004155D" w:rsidRPr="0004155D">
        <w:rPr>
          <w:rFonts w:asciiTheme="majorHAnsi" w:hAnsiTheme="majorHAnsi" w:cstheme="majorHAnsi"/>
          <w:i/>
          <w:sz w:val="22"/>
          <w:szCs w:val="22"/>
        </w:rPr>
        <w:lastRenderedPageBreak/>
        <w:t>writing by the Local Planning Authority. Thereafter, the development shall be carried out in accordance with the approved AMS</w:t>
      </w:r>
      <w:r w:rsidR="0004155D" w:rsidRPr="0004155D">
        <w:rPr>
          <w:rFonts w:asciiTheme="majorHAnsi" w:hAnsiTheme="majorHAnsi" w:cstheme="majorHAnsi"/>
          <w:i/>
          <w:sz w:val="22"/>
          <w:szCs w:val="22"/>
        </w:rPr>
        <w:t>”</w:t>
      </w:r>
      <w:r w:rsidR="0004155D" w:rsidRPr="0004155D">
        <w:rPr>
          <w:rFonts w:asciiTheme="majorHAnsi" w:hAnsiTheme="majorHAnsi" w:cstheme="majorHAnsi"/>
          <w:i/>
          <w:sz w:val="22"/>
          <w:szCs w:val="22"/>
        </w:rPr>
        <w:t xml:space="preserve">. </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b/>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 xml:space="preserve">Condition </w:t>
      </w:r>
      <w:proofErr w:type="gramStart"/>
      <w:r>
        <w:rPr>
          <w:rFonts w:asciiTheme="majorHAnsi" w:hAnsiTheme="majorHAnsi" w:cstheme="majorHAnsi"/>
          <w:b/>
          <w:sz w:val="22"/>
          <w:szCs w:val="22"/>
        </w:rPr>
        <w:t>54</w:t>
      </w:r>
      <w:r>
        <w:rPr>
          <w:rFonts w:asciiTheme="majorHAnsi" w:hAnsiTheme="majorHAnsi" w:cstheme="majorHAnsi"/>
          <w:b/>
          <w:sz w:val="22"/>
          <w:szCs w:val="22"/>
        </w:rPr>
        <w:t xml:space="preserve"> </w:t>
      </w:r>
      <w:r>
        <w:rPr>
          <w:rFonts w:asciiTheme="majorHAnsi" w:hAnsiTheme="majorHAnsi" w:cstheme="majorHAnsi"/>
          <w:sz w:val="22"/>
          <w:szCs w:val="22"/>
        </w:rPr>
        <w:t xml:space="preserve"> </w:t>
      </w:r>
      <w:r w:rsidR="0004155D">
        <w:rPr>
          <w:rFonts w:asciiTheme="majorHAnsi" w:hAnsiTheme="majorHAnsi" w:cstheme="majorHAnsi"/>
          <w:i/>
          <w:sz w:val="22"/>
          <w:szCs w:val="22"/>
        </w:rPr>
        <w:t>“</w:t>
      </w:r>
      <w:proofErr w:type="gramEnd"/>
      <w:r w:rsidR="0004155D" w:rsidRPr="0004155D">
        <w:rPr>
          <w:rFonts w:asciiTheme="majorHAnsi" w:hAnsiTheme="majorHAnsi" w:cstheme="majorHAnsi"/>
          <w:i/>
          <w:sz w:val="22"/>
          <w:szCs w:val="22"/>
        </w:rPr>
        <w:t>With the exception of Phase 0, Phase 1a and Phase 1b as shown on Drawing No: 1982-A- L-572-I, prior to the commencement of each phase relating to the Graven Hill site, details of existing and proposed ground levels of the highway and public realm infrastructure (referred to as "off plot features" in the Design Code 2017) shall be submitted to and approved in writing by the local planning authority. The details shall include measures to deal with any arisings on site wherever possible</w:t>
      </w:r>
      <w:r w:rsidR="0004155D" w:rsidRPr="0004155D">
        <w:rPr>
          <w:rFonts w:asciiTheme="majorHAnsi" w:hAnsiTheme="majorHAnsi" w:cstheme="majorHAnsi"/>
          <w:i/>
          <w:sz w:val="22"/>
          <w:szCs w:val="22"/>
        </w:rPr>
        <w:t>”</w:t>
      </w:r>
      <w:r w:rsidR="0004155D" w:rsidRPr="0004155D">
        <w:rPr>
          <w:rFonts w:asciiTheme="majorHAnsi" w:hAnsiTheme="majorHAnsi" w:cstheme="majorHAnsi"/>
          <w:i/>
          <w:sz w:val="22"/>
          <w:szCs w:val="22"/>
        </w:rPr>
        <w:t>.</w:t>
      </w:r>
    </w:p>
    <w:p w:rsidR="0004155D" w:rsidRDefault="0004155D" w:rsidP="00AE7739">
      <w:pPr>
        <w:pStyle w:val="p1"/>
        <w:rPr>
          <w:rFonts w:asciiTheme="majorHAnsi" w:hAnsiTheme="majorHAnsi" w:cstheme="majorHAnsi"/>
          <w:i/>
          <w:sz w:val="22"/>
          <w:szCs w:val="22"/>
        </w:rPr>
      </w:pP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b/>
          <w:sz w:val="22"/>
          <w:szCs w:val="22"/>
        </w:rPr>
      </w:pPr>
    </w:p>
    <w:p w:rsidR="0004155D" w:rsidRPr="0004155D" w:rsidRDefault="00AE7739" w:rsidP="0004155D">
      <w:pPr>
        <w:pStyle w:val="p1"/>
        <w:rPr>
          <w:rFonts w:asciiTheme="majorHAnsi" w:hAnsiTheme="majorHAnsi" w:cstheme="majorHAnsi"/>
          <w:i/>
          <w:sz w:val="22"/>
          <w:szCs w:val="22"/>
        </w:rPr>
      </w:pPr>
      <w:r>
        <w:rPr>
          <w:rFonts w:asciiTheme="majorHAnsi" w:hAnsiTheme="majorHAnsi" w:cstheme="majorHAnsi"/>
          <w:b/>
          <w:sz w:val="22"/>
          <w:szCs w:val="22"/>
        </w:rPr>
        <w:t xml:space="preserve">Condition </w:t>
      </w:r>
      <w:proofErr w:type="gramStart"/>
      <w:r>
        <w:rPr>
          <w:rFonts w:asciiTheme="majorHAnsi" w:hAnsiTheme="majorHAnsi" w:cstheme="majorHAnsi"/>
          <w:b/>
          <w:sz w:val="22"/>
          <w:szCs w:val="22"/>
        </w:rPr>
        <w:t>56</w:t>
      </w:r>
      <w:r>
        <w:rPr>
          <w:rFonts w:asciiTheme="majorHAnsi" w:hAnsiTheme="majorHAnsi" w:cstheme="majorHAnsi"/>
          <w:b/>
          <w:sz w:val="22"/>
          <w:szCs w:val="22"/>
        </w:rPr>
        <w:t xml:space="preserve"> </w:t>
      </w:r>
      <w:r>
        <w:rPr>
          <w:rFonts w:asciiTheme="majorHAnsi" w:hAnsiTheme="majorHAnsi" w:cstheme="majorHAnsi"/>
          <w:sz w:val="22"/>
          <w:szCs w:val="22"/>
        </w:rPr>
        <w:t xml:space="preserve"> </w:t>
      </w:r>
      <w:r w:rsidR="0004155D">
        <w:rPr>
          <w:rFonts w:asciiTheme="majorHAnsi" w:hAnsiTheme="majorHAnsi" w:cstheme="majorHAnsi"/>
          <w:sz w:val="22"/>
          <w:szCs w:val="22"/>
        </w:rPr>
        <w:t>“</w:t>
      </w:r>
      <w:proofErr w:type="gramEnd"/>
      <w:r w:rsidR="0004155D" w:rsidRPr="0004155D">
        <w:rPr>
          <w:rFonts w:asciiTheme="majorHAnsi" w:hAnsiTheme="majorHAnsi" w:cstheme="majorHAnsi"/>
          <w:i/>
          <w:sz w:val="22"/>
          <w:szCs w:val="22"/>
        </w:rPr>
        <w:t xml:space="preserve">The development of Graven Hill shall not be occupied until: </w:t>
      </w:r>
    </w:p>
    <w:p w:rsidR="0004155D" w:rsidRPr="0004155D" w:rsidRDefault="0004155D" w:rsidP="0004155D">
      <w:pPr>
        <w:pStyle w:val="NormalWeb"/>
        <w:rPr>
          <w:rFonts w:asciiTheme="majorHAnsi" w:hAnsiTheme="majorHAnsi" w:cstheme="majorHAnsi"/>
          <w:i/>
        </w:rPr>
      </w:pPr>
      <w:r w:rsidRPr="0004155D">
        <w:rPr>
          <w:rFonts w:asciiTheme="majorHAnsi" w:hAnsiTheme="majorHAnsi" w:cstheme="majorHAnsi"/>
          <w:i/>
          <w:sz w:val="22"/>
          <w:szCs w:val="22"/>
        </w:rPr>
        <w:t xml:space="preserve">(a)  In respect of Phase 0, Phase 1a and Phase 1b as shown on Drawing No: 1982-A-L- 572-I, the remedial works have been carried out in accordance with the approved Remediation Options Appraisal and Remediation Strategy Report for Land Transfer Area 1 (ref: WIB13983-104-R-2-2-3-MA-MACF dated January 2016) prepared by Waterman Infrastructure &amp; Environment Ltd. A verification report that demonstrates the effectiveness of the remediation carried out must be submitted to and approved in writing by the Local Planning Authority. </w:t>
      </w:r>
    </w:p>
    <w:p w:rsidR="0004155D" w:rsidRPr="0004155D" w:rsidRDefault="0004155D" w:rsidP="0004155D">
      <w:pPr>
        <w:pStyle w:val="NormalWeb"/>
        <w:rPr>
          <w:rFonts w:asciiTheme="majorHAnsi" w:hAnsiTheme="majorHAnsi" w:cstheme="majorHAnsi"/>
          <w:i/>
        </w:rPr>
      </w:pPr>
      <w:r w:rsidRPr="0004155D">
        <w:rPr>
          <w:rFonts w:asciiTheme="majorHAnsi" w:hAnsiTheme="majorHAnsi" w:cstheme="majorHAnsi"/>
          <w:i/>
          <w:sz w:val="22"/>
          <w:szCs w:val="22"/>
        </w:rPr>
        <w:t>(b)  In respect of all subsequent phases, if remedial works have been identified in condition 50, the remedial works have been carried out in accordance with the scheme approved under condition 50. A verification report that demonstrates the effectiveness of the remediation carried out must be submitted to and approved in writing by the Local Planning Authority</w:t>
      </w:r>
      <w:r w:rsidRPr="0004155D">
        <w:rPr>
          <w:rFonts w:asciiTheme="majorHAnsi" w:hAnsiTheme="majorHAnsi" w:cstheme="majorHAnsi"/>
          <w:i/>
          <w:sz w:val="22"/>
          <w:szCs w:val="22"/>
        </w:rPr>
        <w:t>”.</w:t>
      </w:r>
    </w:p>
    <w:p w:rsidR="00AE7739" w:rsidRDefault="0004155D" w:rsidP="00AE7739">
      <w:pPr>
        <w:pStyle w:val="p1"/>
        <w:rPr>
          <w:rFonts w:asciiTheme="majorHAnsi" w:hAnsiTheme="majorHAnsi" w:cstheme="majorHAnsi"/>
          <w:sz w:val="22"/>
          <w:szCs w:val="22"/>
        </w:rPr>
      </w:pPr>
      <w:r>
        <w:rPr>
          <w:rFonts w:asciiTheme="majorHAnsi" w:hAnsiTheme="majorHAnsi" w:cstheme="majorHAnsi"/>
          <w:sz w:val="22"/>
          <w:szCs w:val="22"/>
        </w:rPr>
        <w:t>Now Drawing No. 1982-A-L-573 Rev U</w:t>
      </w:r>
    </w:p>
    <w:p w:rsidR="00AE7739" w:rsidRDefault="00AE7739" w:rsidP="00D80686">
      <w:pPr>
        <w:pStyle w:val="p1"/>
        <w:rPr>
          <w:rFonts w:asciiTheme="majorHAnsi" w:hAnsiTheme="majorHAnsi" w:cstheme="majorHAnsi"/>
          <w:b/>
          <w:sz w:val="22"/>
          <w:szCs w:val="22"/>
        </w:rPr>
      </w:pPr>
      <w:bookmarkStart w:id="0" w:name="_GoBack"/>
      <w:bookmarkEnd w:id="0"/>
    </w:p>
    <w:p w:rsidR="00D80686" w:rsidRPr="002E55EF" w:rsidRDefault="00D80686" w:rsidP="00D80686">
      <w:pPr>
        <w:pStyle w:val="p1"/>
        <w:rPr>
          <w:rFonts w:asciiTheme="majorHAnsi" w:hAnsiTheme="majorHAnsi" w:cstheme="majorHAnsi"/>
          <w:sz w:val="22"/>
          <w:szCs w:val="22"/>
        </w:rPr>
      </w:pPr>
      <w:r w:rsidRPr="002E55EF">
        <w:rPr>
          <w:rFonts w:asciiTheme="majorHAnsi" w:hAnsiTheme="majorHAnsi" w:cstheme="majorHAnsi"/>
          <w:b/>
          <w:sz w:val="22"/>
          <w:szCs w:val="22"/>
        </w:rPr>
        <w:t>C</w:t>
      </w:r>
      <w:r w:rsidR="002E55EF" w:rsidRPr="002E55EF">
        <w:rPr>
          <w:rFonts w:asciiTheme="majorHAnsi" w:hAnsiTheme="majorHAnsi" w:cstheme="majorHAnsi"/>
          <w:b/>
          <w:sz w:val="22"/>
          <w:szCs w:val="22"/>
        </w:rPr>
        <w:t xml:space="preserve">ondition </w:t>
      </w:r>
      <w:r w:rsidRPr="002E55EF">
        <w:rPr>
          <w:rFonts w:asciiTheme="majorHAnsi" w:hAnsiTheme="majorHAnsi" w:cstheme="majorHAnsi"/>
          <w:b/>
          <w:sz w:val="22"/>
          <w:szCs w:val="22"/>
        </w:rPr>
        <w:t>57</w:t>
      </w:r>
      <w:r w:rsidRPr="002E55EF">
        <w:rPr>
          <w:rFonts w:asciiTheme="majorHAnsi" w:hAnsiTheme="majorHAnsi" w:cstheme="majorHAnsi"/>
          <w:sz w:val="22"/>
          <w:szCs w:val="22"/>
        </w:rPr>
        <w:t xml:space="preserve">: </w:t>
      </w:r>
      <w:r w:rsidRPr="002E55EF">
        <w:rPr>
          <w:rFonts w:asciiTheme="majorHAnsi" w:hAnsiTheme="majorHAnsi" w:cstheme="majorHAnsi"/>
          <w:i/>
          <w:sz w:val="22"/>
          <w:szCs w:val="22"/>
        </w:rPr>
        <w:t>“</w:t>
      </w:r>
      <w:r w:rsidRPr="002E55EF">
        <w:rPr>
          <w:rFonts w:asciiTheme="majorHAnsi" w:eastAsia="Times New Roman" w:hAnsiTheme="majorHAnsi" w:cstheme="majorHAnsi"/>
          <w:i/>
          <w:color w:val="000000"/>
          <w:sz w:val="22"/>
          <w:szCs w:val="22"/>
        </w:rPr>
        <w:t>Prior to the first occupation of the Graven Hill development, other than the development of Phase 0 as shown on Drawing No: 1982-A-L-572-I, the proposed Entrance Works (A41/Graven Hill Road/B4100/A4421 roundabout) as shown on Figure 11.3 in the accompanying Transport Assessment, drawing reference 27808-L463 (September 2011) - A41/</w:t>
      </w:r>
      <w:proofErr w:type="spellStart"/>
      <w:r w:rsidRPr="002E55EF">
        <w:rPr>
          <w:rFonts w:asciiTheme="majorHAnsi" w:eastAsia="Times New Roman" w:hAnsiTheme="majorHAnsi" w:cstheme="majorHAnsi"/>
          <w:i/>
          <w:color w:val="000000"/>
          <w:sz w:val="22"/>
          <w:szCs w:val="22"/>
        </w:rPr>
        <w:t>Gravenhill</w:t>
      </w:r>
      <w:proofErr w:type="spellEnd"/>
      <w:r w:rsidRPr="002E55EF">
        <w:rPr>
          <w:rFonts w:asciiTheme="majorHAnsi" w:eastAsia="Times New Roman" w:hAnsiTheme="majorHAnsi" w:cstheme="majorHAnsi"/>
          <w:i/>
          <w:color w:val="000000"/>
          <w:sz w:val="22"/>
          <w:szCs w:val="22"/>
        </w:rPr>
        <w:t xml:space="preserve"> Road/B4100 mitigation scheme (signal), between the land and the highway shall be formed, laid out and constructed strictly in accordance with the Local Highway Authority's specifications and that all ancillary works specified shall be undertaken.”</w:t>
      </w:r>
    </w:p>
    <w:p w:rsidR="00D80686" w:rsidRPr="00F3323A" w:rsidRDefault="00D80686" w:rsidP="00D80686">
      <w:pPr>
        <w:pStyle w:val="p1"/>
        <w:rPr>
          <w:rFonts w:asciiTheme="majorHAnsi" w:hAnsiTheme="majorHAnsi" w:cstheme="majorHAnsi"/>
          <w:sz w:val="22"/>
          <w:szCs w:val="22"/>
        </w:rPr>
      </w:pPr>
    </w:p>
    <w:p w:rsidR="00F3323A" w:rsidRPr="00F3323A" w:rsidRDefault="00CE1273" w:rsidP="00F3323A">
      <w:pPr>
        <w:pStyle w:val="p1"/>
        <w:rPr>
          <w:rFonts w:ascii="Calibri" w:hAnsi="Calibri" w:cs="Calibri"/>
          <w:color w:val="000000"/>
          <w:sz w:val="22"/>
          <w:szCs w:val="22"/>
        </w:rPr>
      </w:pPr>
      <w:r w:rsidRPr="00F3323A">
        <w:rPr>
          <w:rFonts w:asciiTheme="majorHAnsi" w:hAnsiTheme="majorHAnsi" w:cstheme="majorHAnsi"/>
          <w:sz w:val="22"/>
          <w:szCs w:val="22"/>
        </w:rPr>
        <w:t xml:space="preserve">It is requested that this condition be </w:t>
      </w:r>
      <w:r w:rsidR="00F3323A" w:rsidRPr="00F3323A">
        <w:rPr>
          <w:rFonts w:asciiTheme="majorHAnsi" w:hAnsiTheme="majorHAnsi" w:cstheme="majorHAnsi"/>
          <w:sz w:val="22"/>
          <w:szCs w:val="22"/>
        </w:rPr>
        <w:t>amended to relate to “prior to 100 occupations”</w:t>
      </w:r>
      <w:r w:rsidR="00CA1360">
        <w:rPr>
          <w:rFonts w:asciiTheme="majorHAnsi" w:hAnsiTheme="majorHAnsi" w:cstheme="majorHAnsi"/>
          <w:sz w:val="22"/>
          <w:szCs w:val="22"/>
        </w:rPr>
        <w:t>, and to relate to the drawing and report attached (</w:t>
      </w:r>
      <w:r w:rsidR="00CA1360" w:rsidRPr="00CA1360">
        <w:rPr>
          <w:rFonts w:asciiTheme="majorHAnsi" w:hAnsiTheme="majorHAnsi" w:cstheme="majorHAnsi"/>
          <w:sz w:val="22"/>
          <w:szCs w:val="22"/>
        </w:rPr>
        <w:t>2017-01-11 Graven Hill Tech Note</w:t>
      </w:r>
      <w:r w:rsidR="00CA1360">
        <w:rPr>
          <w:rFonts w:asciiTheme="majorHAnsi" w:hAnsiTheme="majorHAnsi" w:cstheme="majorHAnsi"/>
          <w:sz w:val="22"/>
          <w:szCs w:val="22"/>
        </w:rPr>
        <w:t>, and TM1 and TM2)</w:t>
      </w:r>
      <w:r w:rsidR="00F3323A">
        <w:rPr>
          <w:rFonts w:asciiTheme="majorHAnsi" w:hAnsiTheme="majorHAnsi" w:cstheme="majorHAnsi"/>
          <w:sz w:val="22"/>
          <w:szCs w:val="22"/>
        </w:rPr>
        <w:t>.</w:t>
      </w:r>
      <w:r w:rsidRPr="00F3323A">
        <w:rPr>
          <w:rFonts w:asciiTheme="majorHAnsi" w:hAnsiTheme="majorHAnsi" w:cstheme="majorHAnsi"/>
          <w:sz w:val="22"/>
          <w:szCs w:val="22"/>
        </w:rPr>
        <w:t xml:space="preserve">  </w:t>
      </w:r>
      <w:r w:rsidR="00F3323A">
        <w:rPr>
          <w:rFonts w:asciiTheme="majorHAnsi" w:hAnsiTheme="majorHAnsi" w:cstheme="majorHAnsi"/>
          <w:sz w:val="22"/>
          <w:szCs w:val="22"/>
        </w:rPr>
        <w:t xml:space="preserve">It is our view and that of our traffic consultants that </w:t>
      </w:r>
      <w:r w:rsidR="00F3323A" w:rsidRPr="00F3323A">
        <w:rPr>
          <w:rFonts w:asciiTheme="majorHAnsi" w:hAnsiTheme="majorHAnsi" w:cstheme="majorHAnsi"/>
          <w:sz w:val="22"/>
          <w:szCs w:val="22"/>
        </w:rPr>
        <w:t xml:space="preserve">that the proposals will have no greater effect on the highway than the previous use by the Ministry of Defence.  Positive discussions are underway with the County Council in respect of </w:t>
      </w:r>
      <w:r w:rsidR="00F3323A" w:rsidRPr="00F3323A">
        <w:rPr>
          <w:rFonts w:ascii="Calibri" w:hAnsi="Calibri" w:cs="Calibri"/>
          <w:color w:val="000000"/>
          <w:sz w:val="22"/>
          <w:szCs w:val="22"/>
        </w:rPr>
        <w:t>including enhanced pedestrian and cycle routes as part of tempora</w:t>
      </w:r>
      <w:r w:rsidR="00F3323A">
        <w:rPr>
          <w:rFonts w:ascii="Calibri" w:hAnsi="Calibri" w:cs="Calibri"/>
          <w:color w:val="000000"/>
          <w:sz w:val="22"/>
          <w:szCs w:val="22"/>
        </w:rPr>
        <w:t>ry traffic management proposals, and I attach the latest report and plans</w:t>
      </w:r>
    </w:p>
    <w:p w:rsidR="00CE1273" w:rsidRDefault="00CE1273" w:rsidP="00D80686">
      <w:pPr>
        <w:pStyle w:val="p1"/>
        <w:rPr>
          <w:rFonts w:asciiTheme="majorHAnsi" w:hAnsiTheme="majorHAnsi" w:cstheme="majorHAnsi"/>
          <w:sz w:val="22"/>
          <w:szCs w:val="22"/>
        </w:rPr>
      </w:pPr>
    </w:p>
    <w:p w:rsidR="00D962E8" w:rsidRPr="00F3323A" w:rsidRDefault="00D962E8" w:rsidP="00D80686">
      <w:pPr>
        <w:pStyle w:val="p1"/>
        <w:rPr>
          <w:rFonts w:asciiTheme="majorHAnsi" w:hAnsiTheme="majorHAnsi" w:cstheme="majorHAnsi"/>
          <w:sz w:val="22"/>
          <w:szCs w:val="22"/>
        </w:rPr>
      </w:pPr>
    </w:p>
    <w:p w:rsidR="00D80686" w:rsidRPr="002E55EF" w:rsidRDefault="00D80686" w:rsidP="00D80686">
      <w:pPr>
        <w:pStyle w:val="p1"/>
        <w:rPr>
          <w:rFonts w:asciiTheme="majorHAnsi" w:eastAsia="Times New Roman" w:hAnsiTheme="majorHAnsi" w:cstheme="majorHAnsi"/>
          <w:i/>
          <w:color w:val="000000"/>
          <w:sz w:val="22"/>
          <w:szCs w:val="22"/>
        </w:rPr>
      </w:pPr>
      <w:r w:rsidRPr="00F3323A">
        <w:rPr>
          <w:rFonts w:asciiTheme="majorHAnsi" w:hAnsiTheme="majorHAnsi" w:cstheme="majorHAnsi"/>
          <w:b/>
          <w:sz w:val="22"/>
          <w:szCs w:val="22"/>
        </w:rPr>
        <w:t>C</w:t>
      </w:r>
      <w:r w:rsidR="002E55EF" w:rsidRPr="00F3323A">
        <w:rPr>
          <w:rFonts w:asciiTheme="majorHAnsi" w:hAnsiTheme="majorHAnsi" w:cstheme="majorHAnsi"/>
          <w:b/>
          <w:sz w:val="22"/>
          <w:szCs w:val="22"/>
        </w:rPr>
        <w:t xml:space="preserve">ondition </w:t>
      </w:r>
      <w:r w:rsidRPr="00F3323A">
        <w:rPr>
          <w:rFonts w:asciiTheme="majorHAnsi" w:hAnsiTheme="majorHAnsi" w:cstheme="majorHAnsi"/>
          <w:b/>
          <w:sz w:val="22"/>
          <w:szCs w:val="22"/>
        </w:rPr>
        <w:t>58</w:t>
      </w:r>
      <w:r w:rsidR="002E55EF" w:rsidRPr="00F3323A">
        <w:rPr>
          <w:rFonts w:asciiTheme="majorHAnsi" w:hAnsiTheme="majorHAnsi" w:cstheme="majorHAnsi"/>
          <w:sz w:val="22"/>
          <w:szCs w:val="22"/>
        </w:rPr>
        <w:t>:</w:t>
      </w:r>
      <w:r w:rsidRPr="00F3323A">
        <w:rPr>
          <w:rFonts w:asciiTheme="majorHAnsi" w:hAnsiTheme="majorHAnsi" w:cstheme="majorHAnsi"/>
          <w:sz w:val="22"/>
          <w:szCs w:val="22"/>
        </w:rPr>
        <w:t xml:space="preserve"> </w:t>
      </w:r>
      <w:r w:rsidRPr="00F3323A">
        <w:rPr>
          <w:rFonts w:asciiTheme="majorHAnsi" w:hAnsiTheme="majorHAnsi" w:cstheme="majorHAnsi"/>
          <w:i/>
          <w:sz w:val="22"/>
          <w:szCs w:val="22"/>
        </w:rPr>
        <w:t>“</w:t>
      </w:r>
      <w:r w:rsidRPr="00F3323A">
        <w:rPr>
          <w:rFonts w:asciiTheme="majorHAnsi" w:eastAsia="Times New Roman" w:hAnsiTheme="majorHAnsi" w:cstheme="majorHAnsi"/>
          <w:i/>
          <w:color w:val="000000"/>
          <w:sz w:val="22"/>
          <w:szCs w:val="22"/>
        </w:rPr>
        <w:t>Prior to the first occupation of the Graven Hill development, other than the</w:t>
      </w:r>
      <w:r w:rsidRPr="002E55EF">
        <w:rPr>
          <w:rFonts w:asciiTheme="majorHAnsi" w:eastAsia="Times New Roman" w:hAnsiTheme="majorHAnsi" w:cstheme="majorHAnsi"/>
          <w:i/>
          <w:color w:val="000000"/>
          <w:sz w:val="22"/>
          <w:szCs w:val="22"/>
        </w:rPr>
        <w:t xml:space="preserve"> development of Phase 0 as shown on Drawing No: 1982-A-L-572-I, a construction timetable for the proposed works at Pioneer/A41 roundabout, as shown on Figure 11.4.3 in the accompanying Transport Assessment and drawing reference 27808-L464 (September 2011) - A41/Pioneer Road </w:t>
      </w:r>
      <w:r w:rsidRPr="002E55EF">
        <w:rPr>
          <w:rFonts w:asciiTheme="majorHAnsi" w:eastAsia="Times New Roman" w:hAnsiTheme="majorHAnsi" w:cstheme="majorHAnsi"/>
          <w:i/>
          <w:color w:val="000000"/>
          <w:sz w:val="22"/>
          <w:szCs w:val="22"/>
        </w:rPr>
        <w:lastRenderedPageBreak/>
        <w:t>mitigation scheme, between the land and the highway shall be agreed. The agreed timetable shall thereafter be adhered to and the works shall be formed, laid out and constructed strictly in accordance with the Local Highway Authority's specifications and all ancillary works specified shall be undertaken. There shall be no occupation of Phase 2 (residential) or Phase 1, 2 or 3 of commercial land, as set out in the phasing plan on page 178 of the Design and Access statement, until the agreed works have been implemented in accordance with the timetable, unless otherwise agreed in writing by the Local Planning Authority.”</w:t>
      </w:r>
    </w:p>
    <w:p w:rsidR="00D80686" w:rsidRPr="002E55EF" w:rsidRDefault="00D80686" w:rsidP="00D80686">
      <w:pPr>
        <w:pStyle w:val="p1"/>
        <w:rPr>
          <w:rFonts w:asciiTheme="majorHAnsi" w:hAnsiTheme="majorHAnsi" w:cstheme="majorHAnsi"/>
          <w:sz w:val="22"/>
          <w:szCs w:val="22"/>
        </w:rPr>
      </w:pPr>
    </w:p>
    <w:p w:rsidR="002E55EF" w:rsidRPr="002E55EF" w:rsidRDefault="002E55EF" w:rsidP="002E55EF">
      <w:pPr>
        <w:pStyle w:val="p1"/>
        <w:rPr>
          <w:rFonts w:asciiTheme="majorHAnsi" w:hAnsiTheme="majorHAnsi" w:cstheme="majorHAnsi"/>
          <w:sz w:val="22"/>
          <w:szCs w:val="22"/>
        </w:rPr>
      </w:pPr>
      <w:r>
        <w:rPr>
          <w:rFonts w:asciiTheme="majorHAnsi" w:hAnsiTheme="majorHAnsi" w:cstheme="majorHAnsi"/>
          <w:sz w:val="22"/>
          <w:szCs w:val="22"/>
        </w:rPr>
        <w:t>It is requeste</w:t>
      </w:r>
      <w:r w:rsidR="00CE1273">
        <w:rPr>
          <w:rFonts w:asciiTheme="majorHAnsi" w:hAnsiTheme="majorHAnsi" w:cstheme="majorHAnsi"/>
          <w:sz w:val="22"/>
          <w:szCs w:val="22"/>
        </w:rPr>
        <w:t>d that this</w:t>
      </w:r>
      <w:r>
        <w:rPr>
          <w:rFonts w:asciiTheme="majorHAnsi" w:hAnsiTheme="majorHAnsi" w:cstheme="majorHAnsi"/>
          <w:sz w:val="22"/>
          <w:szCs w:val="22"/>
        </w:rPr>
        <w:t xml:space="preserve"> condition be d</w:t>
      </w:r>
      <w:r w:rsidRPr="002E55EF">
        <w:rPr>
          <w:rFonts w:asciiTheme="majorHAnsi" w:hAnsiTheme="majorHAnsi" w:cstheme="majorHAnsi"/>
          <w:sz w:val="22"/>
          <w:szCs w:val="22"/>
        </w:rPr>
        <w:t>elete</w:t>
      </w:r>
      <w:r>
        <w:rPr>
          <w:rFonts w:asciiTheme="majorHAnsi" w:hAnsiTheme="majorHAnsi" w:cstheme="majorHAnsi"/>
          <w:sz w:val="22"/>
          <w:szCs w:val="22"/>
        </w:rPr>
        <w:t xml:space="preserve">d.  </w:t>
      </w:r>
      <w:r w:rsidR="00CE1273">
        <w:rPr>
          <w:rFonts w:asciiTheme="majorHAnsi" w:hAnsiTheme="majorHAnsi" w:cstheme="majorHAnsi"/>
          <w:sz w:val="22"/>
          <w:szCs w:val="22"/>
        </w:rPr>
        <w:t>The same issues are covered by the s106 agreement at Schedule 18, which requires payments to be made to the County Council to allow them to carry out the works; other than this, the developer has no control over the timing of the works, and it is therefore unreasonable for him to be constrained by the actions (or otherwise) of a third party.</w:t>
      </w:r>
    </w:p>
    <w:p w:rsidR="00D80686" w:rsidRPr="002E55EF" w:rsidRDefault="00D80686" w:rsidP="007A03AE">
      <w:pPr>
        <w:spacing w:before="120"/>
        <w:jc w:val="both"/>
        <w:rPr>
          <w:rFonts w:asciiTheme="majorHAnsi" w:hAnsiTheme="majorHAnsi" w:cstheme="majorHAnsi"/>
          <w:szCs w:val="22"/>
        </w:rPr>
      </w:pPr>
    </w:p>
    <w:p w:rsidR="00D80686" w:rsidRPr="002E55EF" w:rsidRDefault="00D80686" w:rsidP="00D80686">
      <w:pPr>
        <w:rPr>
          <w:rFonts w:asciiTheme="majorHAnsi" w:hAnsiTheme="majorHAnsi" w:cstheme="majorHAnsi"/>
          <w:szCs w:val="22"/>
          <w:lang w:eastAsia="en-GB"/>
        </w:rPr>
      </w:pPr>
      <w:r w:rsidRPr="002E55EF">
        <w:rPr>
          <w:rFonts w:asciiTheme="majorHAnsi" w:hAnsiTheme="majorHAnsi" w:cstheme="majorHAnsi"/>
          <w:b/>
          <w:szCs w:val="22"/>
          <w:lang w:eastAsia="en-GB"/>
        </w:rPr>
        <w:t>C</w:t>
      </w:r>
      <w:r w:rsidR="002E55EF" w:rsidRPr="002E55EF">
        <w:rPr>
          <w:rFonts w:asciiTheme="majorHAnsi" w:hAnsiTheme="majorHAnsi" w:cstheme="majorHAnsi"/>
          <w:b/>
          <w:szCs w:val="22"/>
          <w:lang w:eastAsia="en-GB"/>
        </w:rPr>
        <w:t xml:space="preserve">ondition </w:t>
      </w:r>
      <w:proofErr w:type="gramStart"/>
      <w:r w:rsidRPr="002E55EF">
        <w:rPr>
          <w:rFonts w:asciiTheme="majorHAnsi" w:hAnsiTheme="majorHAnsi" w:cstheme="majorHAnsi"/>
          <w:b/>
          <w:szCs w:val="22"/>
          <w:lang w:eastAsia="en-GB"/>
        </w:rPr>
        <w:t>63</w:t>
      </w:r>
      <w:r w:rsidR="002E55EF" w:rsidRPr="002E55EF">
        <w:rPr>
          <w:rFonts w:asciiTheme="majorHAnsi" w:hAnsiTheme="majorHAnsi" w:cstheme="majorHAnsi"/>
          <w:b/>
          <w:szCs w:val="22"/>
          <w:lang w:eastAsia="en-GB"/>
        </w:rPr>
        <w:t>:</w:t>
      </w:r>
      <w:r w:rsidRPr="002E55EF">
        <w:rPr>
          <w:rFonts w:asciiTheme="majorHAnsi" w:hAnsiTheme="majorHAnsi" w:cstheme="majorHAnsi"/>
          <w:b/>
          <w:i/>
          <w:szCs w:val="22"/>
          <w:lang w:eastAsia="en-GB"/>
        </w:rPr>
        <w:t>“</w:t>
      </w:r>
      <w:proofErr w:type="gramEnd"/>
      <w:r w:rsidRPr="002E55EF">
        <w:rPr>
          <w:rFonts w:asciiTheme="majorHAnsi" w:hAnsiTheme="majorHAnsi" w:cstheme="majorHAnsi"/>
          <w:i/>
          <w:szCs w:val="22"/>
          <w:lang w:eastAsia="en-GB"/>
        </w:rPr>
        <w:t>In respect of Phase 0, the reserved matters shall be made in accordance with the approved Masterplan and Design Code, comprising of the following documents:</w:t>
      </w:r>
    </w:p>
    <w:p w:rsidR="00D80686" w:rsidRPr="002E55EF" w:rsidRDefault="00D80686" w:rsidP="007A03AE">
      <w:pPr>
        <w:spacing w:before="120"/>
        <w:jc w:val="both"/>
        <w:rPr>
          <w:rFonts w:asciiTheme="majorHAnsi" w:hAnsiTheme="majorHAnsi" w:cstheme="majorHAnsi"/>
          <w:szCs w:val="22"/>
        </w:rPr>
      </w:pPr>
    </w:p>
    <w:tbl>
      <w:tblPr>
        <w:tblStyle w:val="TableGrid"/>
        <w:tblW w:w="0" w:type="auto"/>
        <w:tblLook w:val="04A0" w:firstRow="1" w:lastRow="0" w:firstColumn="1" w:lastColumn="0" w:noHBand="0" w:noVBand="1"/>
      </w:tblPr>
      <w:tblGrid>
        <w:gridCol w:w="7020"/>
        <w:gridCol w:w="1095"/>
      </w:tblGrid>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Approved</w:t>
            </w:r>
          </w:p>
        </w:tc>
        <w:tc>
          <w:tcPr>
            <w:tcW w:w="1095"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Current</w:t>
            </w: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1982-A-L-010-H Proposed Masterplan</w:t>
            </w:r>
          </w:p>
        </w:tc>
        <w:tc>
          <w:tcPr>
            <w:tcW w:w="1095"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R</w:t>
            </w: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1982-A-L-011-I Proposed Masterplan Northern Area</w:t>
            </w:r>
          </w:p>
        </w:tc>
        <w:tc>
          <w:tcPr>
            <w:tcW w:w="1095"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Y</w:t>
            </w: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1982-A-L-040-N Proposed Land Use Plan</w:t>
            </w:r>
          </w:p>
        </w:tc>
        <w:tc>
          <w:tcPr>
            <w:tcW w:w="1095"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Z</w:t>
            </w: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1982-A-L-030-J Building Height Constraints</w:t>
            </w:r>
          </w:p>
        </w:tc>
        <w:tc>
          <w:tcPr>
            <w:tcW w:w="1095" w:type="dxa"/>
          </w:tcPr>
          <w:p w:rsidR="00D80686" w:rsidRPr="002E55EF" w:rsidRDefault="00D80686" w:rsidP="00F04626">
            <w:pPr>
              <w:rPr>
                <w:rFonts w:asciiTheme="majorHAnsi" w:hAnsiTheme="majorHAnsi" w:cstheme="majorHAnsi"/>
                <w:szCs w:val="22"/>
              </w:rPr>
            </w:pPr>
            <w:r w:rsidRPr="002E55EF">
              <w:rPr>
                <w:rFonts w:asciiTheme="majorHAnsi" w:hAnsiTheme="majorHAnsi" w:cstheme="majorHAnsi"/>
                <w:szCs w:val="22"/>
              </w:rPr>
              <w:t>M</w:t>
            </w: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C-SA-90-406-A09 Road Hierarchy Plan</w:t>
            </w:r>
          </w:p>
        </w:tc>
        <w:tc>
          <w:tcPr>
            <w:tcW w:w="1095" w:type="dxa"/>
          </w:tcPr>
          <w:p w:rsidR="00D80686" w:rsidRPr="002E55EF" w:rsidRDefault="00D80686" w:rsidP="00F04626">
            <w:pPr>
              <w:rPr>
                <w:rFonts w:asciiTheme="majorHAnsi" w:hAnsiTheme="majorHAnsi" w:cstheme="majorHAnsi"/>
                <w:szCs w:val="22"/>
              </w:rPr>
            </w:pP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1982-A-L-510-I Typical Road Sections</w:t>
            </w:r>
          </w:p>
        </w:tc>
        <w:tc>
          <w:tcPr>
            <w:tcW w:w="1095" w:type="dxa"/>
          </w:tcPr>
          <w:p w:rsidR="00D80686" w:rsidRPr="002E55EF" w:rsidRDefault="00D80686" w:rsidP="00F04626">
            <w:pPr>
              <w:rPr>
                <w:rFonts w:asciiTheme="majorHAnsi" w:hAnsiTheme="majorHAnsi" w:cstheme="majorHAnsi"/>
                <w:szCs w:val="22"/>
              </w:rPr>
            </w:pP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EED13983-107_GR_LD_15_RevD Strategic Landscape and Habitat</w:t>
            </w:r>
            <w:r w:rsidR="00D962E8">
              <w:rPr>
                <w:rFonts w:asciiTheme="majorHAnsi" w:hAnsiTheme="majorHAnsi" w:cstheme="majorHAnsi"/>
                <w:szCs w:val="22"/>
                <w:lang w:eastAsia="en-GB"/>
              </w:rPr>
              <w:t xml:space="preserve"> </w:t>
            </w:r>
            <w:r w:rsidRPr="002E55EF">
              <w:rPr>
                <w:rFonts w:asciiTheme="majorHAnsi" w:hAnsiTheme="majorHAnsi" w:cstheme="majorHAnsi"/>
                <w:szCs w:val="22"/>
                <w:lang w:eastAsia="en-GB"/>
              </w:rPr>
              <w:t>Masterplan</w:t>
            </w:r>
          </w:p>
        </w:tc>
        <w:tc>
          <w:tcPr>
            <w:tcW w:w="1095" w:type="dxa"/>
          </w:tcPr>
          <w:p w:rsidR="00D80686" w:rsidRPr="002E55EF" w:rsidRDefault="00D80686" w:rsidP="00F04626">
            <w:pPr>
              <w:rPr>
                <w:rFonts w:asciiTheme="majorHAnsi" w:hAnsiTheme="majorHAnsi" w:cstheme="majorHAnsi"/>
                <w:szCs w:val="22"/>
              </w:rPr>
            </w:pP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Drawing No: 1982- A-L-020 Rev F</w:t>
            </w:r>
          </w:p>
        </w:tc>
        <w:tc>
          <w:tcPr>
            <w:tcW w:w="1095" w:type="dxa"/>
          </w:tcPr>
          <w:p w:rsidR="00D80686" w:rsidRPr="002E55EF" w:rsidRDefault="00D80686" w:rsidP="00F04626">
            <w:pPr>
              <w:rPr>
                <w:rFonts w:asciiTheme="majorHAnsi" w:hAnsiTheme="majorHAnsi" w:cstheme="majorHAnsi"/>
                <w:szCs w:val="22"/>
              </w:rPr>
            </w:pP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Graven Hill Design Code 2015 received by the Local Planning Authority on 04.09.15</w:t>
            </w:r>
          </w:p>
        </w:tc>
        <w:tc>
          <w:tcPr>
            <w:tcW w:w="1095" w:type="dxa"/>
          </w:tcPr>
          <w:p w:rsidR="00D80686" w:rsidRPr="002E55EF" w:rsidRDefault="00D80686" w:rsidP="00F04626">
            <w:pPr>
              <w:rPr>
                <w:rFonts w:asciiTheme="majorHAnsi" w:hAnsiTheme="majorHAnsi" w:cstheme="majorHAnsi"/>
                <w:szCs w:val="22"/>
              </w:rPr>
            </w:pPr>
          </w:p>
        </w:tc>
      </w:tr>
      <w:tr w:rsidR="00D80686" w:rsidRPr="002E55EF" w:rsidTr="00F04626">
        <w:tc>
          <w:tcPr>
            <w:tcW w:w="7020" w:type="dxa"/>
          </w:tcPr>
          <w:p w:rsidR="00D80686" w:rsidRPr="002E55EF" w:rsidRDefault="00D80686" w:rsidP="00F04626">
            <w:pPr>
              <w:rPr>
                <w:rFonts w:asciiTheme="majorHAnsi" w:hAnsiTheme="majorHAnsi" w:cstheme="majorHAnsi"/>
                <w:szCs w:val="22"/>
                <w:lang w:eastAsia="en-GB"/>
              </w:rPr>
            </w:pPr>
            <w:r w:rsidRPr="002E55EF">
              <w:rPr>
                <w:rFonts w:asciiTheme="majorHAnsi" w:hAnsiTheme="majorHAnsi" w:cstheme="majorHAnsi"/>
                <w:szCs w:val="22"/>
                <w:lang w:eastAsia="en-GB"/>
              </w:rPr>
              <w:t>Street Hierarchy Summary dated 02.09.15 prepared by Glenn Howells Architects</w:t>
            </w:r>
          </w:p>
        </w:tc>
        <w:tc>
          <w:tcPr>
            <w:tcW w:w="1095" w:type="dxa"/>
          </w:tcPr>
          <w:p w:rsidR="00D80686" w:rsidRPr="002E55EF" w:rsidRDefault="00D80686" w:rsidP="00F04626">
            <w:pPr>
              <w:rPr>
                <w:rFonts w:asciiTheme="majorHAnsi" w:hAnsiTheme="majorHAnsi" w:cstheme="majorHAnsi"/>
                <w:szCs w:val="22"/>
              </w:rPr>
            </w:pPr>
          </w:p>
        </w:tc>
      </w:tr>
    </w:tbl>
    <w:p w:rsidR="00D80686" w:rsidRPr="002E55EF" w:rsidRDefault="00D80686" w:rsidP="007A03AE">
      <w:pPr>
        <w:spacing w:before="120"/>
        <w:jc w:val="both"/>
        <w:rPr>
          <w:rFonts w:asciiTheme="majorHAnsi" w:eastAsia="MS Mincho" w:hAnsiTheme="majorHAnsi" w:cstheme="majorHAnsi"/>
          <w:color w:val="000000"/>
          <w:szCs w:val="22"/>
        </w:rPr>
      </w:pPr>
      <w:r w:rsidRPr="002E55EF">
        <w:rPr>
          <w:rFonts w:asciiTheme="majorHAnsi" w:eastAsia="MS Mincho" w:hAnsiTheme="majorHAnsi" w:cstheme="majorHAnsi"/>
          <w:b/>
          <w:color w:val="000000"/>
          <w:szCs w:val="22"/>
        </w:rPr>
        <w:t>C</w:t>
      </w:r>
      <w:r w:rsidR="002E55EF" w:rsidRPr="002E55EF">
        <w:rPr>
          <w:rFonts w:asciiTheme="majorHAnsi" w:eastAsia="MS Mincho" w:hAnsiTheme="majorHAnsi" w:cstheme="majorHAnsi"/>
          <w:b/>
          <w:color w:val="000000"/>
          <w:szCs w:val="22"/>
        </w:rPr>
        <w:t xml:space="preserve">ondition </w:t>
      </w:r>
      <w:r w:rsidRPr="002E55EF">
        <w:rPr>
          <w:rFonts w:asciiTheme="majorHAnsi" w:eastAsia="MS Mincho" w:hAnsiTheme="majorHAnsi" w:cstheme="majorHAnsi"/>
          <w:b/>
          <w:color w:val="000000"/>
          <w:szCs w:val="22"/>
        </w:rPr>
        <w:t>71</w:t>
      </w:r>
      <w:r w:rsidRPr="002E55EF">
        <w:rPr>
          <w:rFonts w:asciiTheme="majorHAnsi" w:eastAsia="MS Mincho" w:hAnsiTheme="majorHAnsi" w:cstheme="majorHAnsi"/>
          <w:color w:val="000000"/>
          <w:szCs w:val="22"/>
        </w:rPr>
        <w:t xml:space="preserve">: </w:t>
      </w:r>
      <w:r w:rsidRPr="002E55EF">
        <w:rPr>
          <w:rFonts w:asciiTheme="majorHAnsi" w:eastAsia="MS Mincho" w:hAnsiTheme="majorHAnsi" w:cstheme="majorHAnsi"/>
          <w:i/>
          <w:color w:val="000000"/>
          <w:szCs w:val="22"/>
        </w:rPr>
        <w:t>“In respect of Phase 1a and 1b, the reserved matters shall be made in accordance with the approved Masterplan and Design Code, comprising of the following documents:”</w:t>
      </w:r>
    </w:p>
    <w:p w:rsidR="00D80686" w:rsidRPr="002E55EF" w:rsidRDefault="00D80686" w:rsidP="007A03AE">
      <w:pPr>
        <w:spacing w:before="120"/>
        <w:jc w:val="both"/>
        <w:rPr>
          <w:rFonts w:asciiTheme="majorHAnsi" w:hAnsiTheme="majorHAnsi" w:cstheme="majorHAnsi"/>
          <w:szCs w:val="22"/>
        </w:rPr>
      </w:pPr>
    </w:p>
    <w:tbl>
      <w:tblPr>
        <w:tblStyle w:val="TableGrid"/>
        <w:tblW w:w="0" w:type="auto"/>
        <w:tblLook w:val="04A0" w:firstRow="1" w:lastRow="0" w:firstColumn="1" w:lastColumn="0" w:noHBand="0" w:noVBand="1"/>
      </w:tblPr>
      <w:tblGrid>
        <w:gridCol w:w="6091"/>
        <w:gridCol w:w="2024"/>
      </w:tblGrid>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Pr>
                <w:rFonts w:asciiTheme="majorHAnsi" w:eastAsia="MS Mincho" w:hAnsiTheme="majorHAnsi" w:cstheme="majorHAnsi"/>
                <w:i/>
                <w:color w:val="000000"/>
                <w:szCs w:val="22"/>
              </w:rPr>
              <w:t>Approved</w:t>
            </w:r>
          </w:p>
        </w:tc>
        <w:tc>
          <w:tcPr>
            <w:tcW w:w="2024" w:type="dxa"/>
          </w:tcPr>
          <w:p w:rsidR="002E55EF" w:rsidRPr="002E55EF" w:rsidRDefault="002E55EF" w:rsidP="00F04626">
            <w:pPr>
              <w:rPr>
                <w:rFonts w:asciiTheme="majorHAnsi" w:hAnsiTheme="majorHAnsi" w:cstheme="majorHAnsi"/>
                <w:szCs w:val="22"/>
              </w:rPr>
            </w:pPr>
            <w:r>
              <w:rPr>
                <w:rFonts w:asciiTheme="majorHAnsi" w:hAnsiTheme="majorHAnsi" w:cstheme="majorHAnsi"/>
                <w:szCs w:val="22"/>
              </w:rPr>
              <w:t>Current</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1982-A-L-010-K</w:t>
            </w:r>
            <w:r w:rsidRPr="002E55EF">
              <w:rPr>
                <w:rFonts w:asciiTheme="majorHAnsi" w:eastAsia="MS Mincho" w:hAnsiTheme="majorHAnsi" w:cstheme="majorHAnsi"/>
                <w:i/>
                <w:color w:val="FF0000"/>
                <w:szCs w:val="22"/>
              </w:rPr>
              <w:t xml:space="preserve"> </w:t>
            </w:r>
            <w:r w:rsidRPr="002E55EF">
              <w:rPr>
                <w:rFonts w:asciiTheme="majorHAnsi" w:eastAsia="MS Mincho" w:hAnsiTheme="majorHAnsi" w:cstheme="majorHAnsi"/>
                <w:i/>
                <w:color w:val="000000"/>
                <w:szCs w:val="22"/>
              </w:rPr>
              <w:t>Proposed Masterplan</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R</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1982-A-L-011-U Proposed Masterplan Northern Area</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Y</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1982-A-L-040-T</w:t>
            </w:r>
            <w:r w:rsidRPr="002E55EF">
              <w:rPr>
                <w:rFonts w:asciiTheme="majorHAnsi" w:eastAsia="MS Mincho" w:hAnsiTheme="majorHAnsi" w:cstheme="majorHAnsi"/>
                <w:i/>
                <w:color w:val="FF0000"/>
                <w:szCs w:val="22"/>
              </w:rPr>
              <w:t xml:space="preserve"> </w:t>
            </w:r>
            <w:r w:rsidRPr="002E55EF">
              <w:rPr>
                <w:rFonts w:asciiTheme="majorHAnsi" w:eastAsia="MS Mincho" w:hAnsiTheme="majorHAnsi" w:cstheme="majorHAnsi"/>
                <w:i/>
                <w:color w:val="000000"/>
                <w:szCs w:val="22"/>
              </w:rPr>
              <w:t>Proposed Land Use Plan</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Z</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1982-A-L-030-K Building Height Constraints</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M</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C-SA-90-0458-A10 Road Hierarchy Plan</w:t>
            </w:r>
          </w:p>
        </w:tc>
        <w:tc>
          <w:tcPr>
            <w:tcW w:w="2024" w:type="dxa"/>
          </w:tcPr>
          <w:p w:rsidR="002E55EF" w:rsidRPr="002E55EF" w:rsidRDefault="002E55EF" w:rsidP="00F04626">
            <w:pPr>
              <w:rPr>
                <w:rFonts w:asciiTheme="majorHAnsi" w:hAnsiTheme="majorHAnsi" w:cstheme="majorHAnsi"/>
                <w:szCs w:val="22"/>
              </w:rPr>
            </w:pP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lastRenderedPageBreak/>
              <w:t>Drawing No: 1982-A-L-510-L Typical Road Sections</w:t>
            </w:r>
          </w:p>
        </w:tc>
        <w:tc>
          <w:tcPr>
            <w:tcW w:w="2024" w:type="dxa"/>
          </w:tcPr>
          <w:p w:rsidR="002E55EF" w:rsidRPr="002E55EF" w:rsidRDefault="002E55EF" w:rsidP="00F04626">
            <w:pPr>
              <w:rPr>
                <w:rFonts w:asciiTheme="majorHAnsi" w:hAnsiTheme="majorHAnsi" w:cstheme="majorHAnsi"/>
                <w:szCs w:val="22"/>
              </w:rPr>
            </w:pP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EED13983-107_GR_LD_15_RevE Strategic Landscape and Habitat Masterplan</w:t>
            </w:r>
          </w:p>
        </w:tc>
        <w:tc>
          <w:tcPr>
            <w:tcW w:w="2024" w:type="dxa"/>
          </w:tcPr>
          <w:p w:rsidR="002E55EF" w:rsidRPr="002E55EF" w:rsidRDefault="002E55EF" w:rsidP="00F04626">
            <w:pPr>
              <w:rPr>
                <w:rFonts w:asciiTheme="majorHAnsi" w:hAnsiTheme="majorHAnsi" w:cstheme="majorHAnsi"/>
                <w:szCs w:val="22"/>
              </w:rPr>
            </w:pP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1982-A-L-741 Rev K Phase 1 Parameter Plan (1 of 4)</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R</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1982-A-L-742 Rev K Phase 1 Parameter Plan (2 of 4)</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S</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1982-A-L-743 Rev K Phase 1 Parameter Plan (3 of 4)</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R</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1982-A-L-744 Rev L Phase 1 Parameter Plan (4 of 4)</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P</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Drawing No: 1982-A-L-562 Rev G</w:t>
            </w:r>
            <w:r w:rsidRPr="002E55EF">
              <w:rPr>
                <w:rFonts w:asciiTheme="majorHAnsi" w:eastAsia="MS Mincho" w:hAnsiTheme="majorHAnsi" w:cstheme="majorHAnsi"/>
                <w:i/>
                <w:color w:val="FF0000"/>
                <w:szCs w:val="22"/>
              </w:rPr>
              <w:t xml:space="preserve"> </w:t>
            </w:r>
            <w:r w:rsidRPr="002E55EF">
              <w:rPr>
                <w:rFonts w:asciiTheme="majorHAnsi" w:eastAsia="MS Mincho" w:hAnsiTheme="majorHAnsi" w:cstheme="majorHAnsi"/>
                <w:i/>
                <w:color w:val="000000"/>
                <w:szCs w:val="22"/>
              </w:rPr>
              <w:t>Masterplan Pedestrian and Cycle Network</w:t>
            </w:r>
          </w:p>
        </w:tc>
        <w:tc>
          <w:tcPr>
            <w:tcW w:w="2024" w:type="dxa"/>
          </w:tcPr>
          <w:p w:rsidR="002E55EF" w:rsidRPr="002E55EF" w:rsidRDefault="002E55EF" w:rsidP="00F04626">
            <w:pPr>
              <w:rPr>
                <w:rFonts w:asciiTheme="majorHAnsi" w:hAnsiTheme="majorHAnsi" w:cstheme="majorHAnsi"/>
                <w:szCs w:val="22"/>
              </w:rPr>
            </w:pPr>
            <w:r w:rsidRPr="002E55EF">
              <w:rPr>
                <w:rFonts w:asciiTheme="majorHAnsi" w:hAnsiTheme="majorHAnsi" w:cstheme="majorHAnsi"/>
                <w:szCs w:val="22"/>
              </w:rPr>
              <w:t>K</w:t>
            </w:r>
          </w:p>
        </w:tc>
      </w:tr>
      <w:tr w:rsidR="002E55EF" w:rsidRPr="002E55EF" w:rsidTr="00D962E8">
        <w:tc>
          <w:tcPr>
            <w:tcW w:w="6091" w:type="dxa"/>
          </w:tcPr>
          <w:p w:rsidR="002E55EF" w:rsidRPr="002E55EF" w:rsidRDefault="002E55EF" w:rsidP="00D962E8">
            <w:pPr>
              <w:widowControl w:val="0"/>
              <w:autoSpaceDE w:val="0"/>
              <w:autoSpaceDN w:val="0"/>
              <w:adjustRightInd w:val="0"/>
              <w:spacing w:after="320"/>
              <w:rPr>
                <w:rFonts w:asciiTheme="majorHAnsi" w:eastAsia="MS Mincho" w:hAnsiTheme="majorHAnsi" w:cstheme="majorHAnsi"/>
                <w:i/>
                <w:color w:val="000000"/>
                <w:szCs w:val="22"/>
              </w:rPr>
            </w:pPr>
            <w:r w:rsidRPr="002E55EF">
              <w:rPr>
                <w:rFonts w:asciiTheme="majorHAnsi" w:eastAsia="MS Mincho" w:hAnsiTheme="majorHAnsi" w:cstheme="majorHAnsi"/>
                <w:i/>
                <w:color w:val="000000"/>
                <w:szCs w:val="22"/>
              </w:rPr>
              <w:t>Graven Hill Design Code 2017 received by the Local Planning Authority on 24.05.2017</w:t>
            </w:r>
          </w:p>
        </w:tc>
        <w:tc>
          <w:tcPr>
            <w:tcW w:w="2024" w:type="dxa"/>
          </w:tcPr>
          <w:p w:rsidR="002E55EF" w:rsidRPr="002E55EF" w:rsidRDefault="00D962E8" w:rsidP="00F04626">
            <w:pPr>
              <w:rPr>
                <w:rFonts w:asciiTheme="majorHAnsi" w:hAnsiTheme="majorHAnsi" w:cstheme="majorHAnsi"/>
                <w:szCs w:val="22"/>
              </w:rPr>
            </w:pPr>
            <w:r>
              <w:rPr>
                <w:rFonts w:asciiTheme="majorHAnsi" w:hAnsiTheme="majorHAnsi" w:cstheme="majorHAnsi"/>
                <w:szCs w:val="22"/>
              </w:rPr>
              <w:t xml:space="preserve">Amended Kim </w:t>
            </w:r>
            <w:proofErr w:type="spellStart"/>
            <w:r>
              <w:rPr>
                <w:rFonts w:asciiTheme="majorHAnsi" w:hAnsiTheme="majorHAnsi" w:cstheme="majorHAnsi"/>
                <w:szCs w:val="22"/>
              </w:rPr>
              <w:t>Swallowe</w:t>
            </w:r>
            <w:proofErr w:type="spellEnd"/>
            <w:r>
              <w:rPr>
                <w:rFonts w:asciiTheme="majorHAnsi" w:hAnsiTheme="majorHAnsi" w:cstheme="majorHAnsi"/>
                <w:szCs w:val="22"/>
              </w:rPr>
              <w:t xml:space="preserve"> 17/01/18</w:t>
            </w:r>
          </w:p>
        </w:tc>
      </w:tr>
      <w:tr w:rsidR="002E55EF" w:rsidRPr="002E55EF" w:rsidTr="00D962E8">
        <w:tc>
          <w:tcPr>
            <w:tcW w:w="6091" w:type="dxa"/>
          </w:tcPr>
          <w:p w:rsidR="002E55EF" w:rsidRPr="002E55EF" w:rsidRDefault="002E55EF" w:rsidP="00D962E8">
            <w:pPr>
              <w:rPr>
                <w:rFonts w:asciiTheme="majorHAnsi" w:hAnsiTheme="majorHAnsi" w:cstheme="majorHAnsi"/>
                <w:szCs w:val="22"/>
                <w:lang w:eastAsia="en-GB"/>
              </w:rPr>
            </w:pPr>
            <w:r w:rsidRPr="002E55EF">
              <w:rPr>
                <w:rFonts w:asciiTheme="majorHAnsi" w:eastAsia="MS Mincho" w:hAnsiTheme="majorHAnsi" w:cstheme="majorHAnsi"/>
                <w:i/>
                <w:color w:val="000000"/>
                <w:szCs w:val="22"/>
              </w:rPr>
              <w:t>Street Hierarchy Summary dated 27.04.2017 prepared by Glenn Howells Architects</w:t>
            </w:r>
          </w:p>
        </w:tc>
        <w:tc>
          <w:tcPr>
            <w:tcW w:w="2024" w:type="dxa"/>
          </w:tcPr>
          <w:p w:rsidR="002E55EF" w:rsidRPr="002E55EF" w:rsidRDefault="002E55EF" w:rsidP="00F04626">
            <w:pPr>
              <w:rPr>
                <w:rFonts w:asciiTheme="majorHAnsi" w:hAnsiTheme="majorHAnsi" w:cstheme="majorHAnsi"/>
                <w:szCs w:val="22"/>
              </w:rPr>
            </w:pPr>
          </w:p>
        </w:tc>
      </w:tr>
    </w:tbl>
    <w:p w:rsidR="00D80686" w:rsidRDefault="00D80686" w:rsidP="007A03AE">
      <w:pPr>
        <w:spacing w:before="120"/>
        <w:jc w:val="both"/>
        <w:rPr>
          <w:rFonts w:asciiTheme="majorHAnsi" w:hAnsiTheme="majorHAnsi"/>
        </w:rPr>
      </w:pPr>
    </w:p>
    <w:p w:rsidR="007A03AE" w:rsidRPr="009F479F" w:rsidRDefault="007A03AE" w:rsidP="007A03AE">
      <w:pPr>
        <w:spacing w:before="120"/>
        <w:jc w:val="both"/>
        <w:rPr>
          <w:rFonts w:asciiTheme="majorHAnsi" w:hAnsiTheme="majorHAnsi"/>
        </w:rPr>
      </w:pPr>
      <w:r w:rsidRPr="009F479F">
        <w:rPr>
          <w:rFonts w:asciiTheme="majorHAnsi" w:hAnsiTheme="majorHAnsi"/>
        </w:rPr>
        <w:t>Kind Regards</w:t>
      </w:r>
    </w:p>
    <w:p w:rsidR="009F479F" w:rsidRPr="00B046CD" w:rsidRDefault="009F479F" w:rsidP="007A03AE">
      <w:pPr>
        <w:spacing w:before="120"/>
        <w:jc w:val="both"/>
      </w:pPr>
    </w:p>
    <w:p w:rsidR="009F479F" w:rsidRPr="009F479F" w:rsidRDefault="009F479F" w:rsidP="009F479F">
      <w:pPr>
        <w:widowControl w:val="0"/>
        <w:autoSpaceDE w:val="0"/>
        <w:autoSpaceDN w:val="0"/>
        <w:adjustRightInd w:val="0"/>
        <w:rPr>
          <w:rFonts w:ascii="Helvetica" w:hAnsi="Helvetica" w:cs="Helvetica"/>
          <w:sz w:val="36"/>
          <w:szCs w:val="36"/>
          <w:lang w:val="en-US"/>
        </w:rPr>
      </w:pPr>
      <w:r w:rsidRPr="009F479F">
        <w:rPr>
          <w:rFonts w:ascii="Marker Felt" w:hAnsi="Marker Felt" w:cs="Marker Felt"/>
          <w:sz w:val="36"/>
          <w:szCs w:val="36"/>
          <w:lang w:val="en-US"/>
        </w:rPr>
        <w:t>John Jowitt</w:t>
      </w:r>
    </w:p>
    <w:p w:rsidR="007A03AE" w:rsidRPr="009F479F" w:rsidRDefault="007A03AE" w:rsidP="007A03AE">
      <w:pPr>
        <w:pStyle w:val="Header"/>
        <w:tabs>
          <w:tab w:val="clear" w:pos="4320"/>
          <w:tab w:val="clear" w:pos="8640"/>
        </w:tabs>
        <w:rPr>
          <w:rFonts w:asciiTheme="majorHAnsi" w:hAnsiTheme="majorHAnsi"/>
          <w:b/>
        </w:rPr>
      </w:pPr>
      <w:r w:rsidRPr="009F479F">
        <w:rPr>
          <w:rFonts w:asciiTheme="majorHAnsi" w:hAnsiTheme="majorHAnsi"/>
          <w:b/>
        </w:rPr>
        <w:t>PJP</w:t>
      </w:r>
      <w:r w:rsidRPr="009F479F">
        <w:rPr>
          <w:rFonts w:asciiTheme="majorHAnsi" w:hAnsiTheme="majorHAnsi"/>
          <w:b/>
          <w:color w:val="7F7F7F"/>
        </w:rPr>
        <w:t>lanning</w:t>
      </w:r>
    </w:p>
    <w:p w:rsidR="007A03AE" w:rsidRPr="009F479F" w:rsidRDefault="007A03AE" w:rsidP="007A03AE">
      <w:pPr>
        <w:pStyle w:val="Header"/>
        <w:tabs>
          <w:tab w:val="clear" w:pos="4320"/>
          <w:tab w:val="clear" w:pos="8640"/>
        </w:tabs>
        <w:rPr>
          <w:rFonts w:asciiTheme="majorHAnsi" w:hAnsiTheme="majorHAnsi"/>
          <w:sz w:val="20"/>
        </w:rPr>
      </w:pPr>
      <w:r w:rsidRPr="009F479F">
        <w:rPr>
          <w:rFonts w:asciiTheme="majorHAnsi" w:hAnsiTheme="majorHAnsi"/>
          <w:sz w:val="20"/>
        </w:rPr>
        <w:t>Email</w:t>
      </w:r>
      <w:r w:rsidRPr="009F479F">
        <w:rPr>
          <w:rFonts w:asciiTheme="majorHAnsi" w:hAnsiTheme="majorHAnsi"/>
          <w:sz w:val="20"/>
        </w:rPr>
        <w:tab/>
      </w:r>
      <w:r w:rsidRPr="009F479F">
        <w:rPr>
          <w:rFonts w:asciiTheme="majorHAnsi" w:hAnsiTheme="majorHAnsi"/>
          <w:sz w:val="20"/>
        </w:rPr>
        <w:tab/>
        <w:t>john.jowitt@pjplanning.com</w:t>
      </w:r>
    </w:p>
    <w:p w:rsidR="007A03AE" w:rsidRPr="009F479F" w:rsidRDefault="007A03AE" w:rsidP="007A03AE">
      <w:pPr>
        <w:pStyle w:val="Header"/>
        <w:tabs>
          <w:tab w:val="clear" w:pos="4320"/>
          <w:tab w:val="clear" w:pos="8640"/>
        </w:tabs>
        <w:rPr>
          <w:rFonts w:asciiTheme="majorHAnsi" w:hAnsiTheme="majorHAnsi"/>
          <w:sz w:val="20"/>
        </w:rPr>
      </w:pPr>
      <w:r w:rsidRPr="009F479F">
        <w:rPr>
          <w:rFonts w:asciiTheme="majorHAnsi" w:hAnsiTheme="majorHAnsi"/>
          <w:sz w:val="20"/>
        </w:rPr>
        <w:t>Mobile</w:t>
      </w:r>
      <w:r w:rsidRPr="009F479F">
        <w:rPr>
          <w:rFonts w:asciiTheme="majorHAnsi" w:hAnsiTheme="majorHAnsi"/>
          <w:sz w:val="20"/>
        </w:rPr>
        <w:tab/>
      </w:r>
      <w:r w:rsidRPr="009F479F">
        <w:rPr>
          <w:rFonts w:asciiTheme="majorHAnsi" w:hAnsiTheme="majorHAnsi"/>
          <w:sz w:val="20"/>
        </w:rPr>
        <w:tab/>
        <w:t>07974 239016</w:t>
      </w:r>
    </w:p>
    <w:p w:rsidR="007A03AE" w:rsidRPr="00F259CE" w:rsidRDefault="007A03AE" w:rsidP="007A03AE">
      <w:pPr>
        <w:pStyle w:val="Header"/>
        <w:tabs>
          <w:tab w:val="clear" w:pos="4320"/>
          <w:tab w:val="clear" w:pos="8640"/>
        </w:tabs>
        <w:rPr>
          <w:sz w:val="20"/>
        </w:rPr>
      </w:pPr>
    </w:p>
    <w:sectPr w:rsidR="007A03AE" w:rsidRPr="00F259CE" w:rsidSect="007A03AE">
      <w:headerReference w:type="even" r:id="rId7"/>
      <w:headerReference w:type="default" r:id="rId8"/>
      <w:footerReference w:type="default" r:id="rId9"/>
      <w:headerReference w:type="first" r:id="rId10"/>
      <w:footerReference w:type="first" r:id="rId11"/>
      <w:pgSz w:w="11901" w:h="16840" w:code="9"/>
      <w:pgMar w:top="1440" w:right="1610" w:bottom="1440" w:left="1276"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2E7A" w:rsidRDefault="00D62E7A">
      <w:r>
        <w:separator/>
      </w:r>
    </w:p>
  </w:endnote>
  <w:endnote w:type="continuationSeparator" w:id="0">
    <w:p w:rsidR="00D62E7A" w:rsidRDefault="00D62E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mic Sans MS">
    <w:panose1 w:val="030F0702030302020204"/>
    <w:charset w:val="00"/>
    <w:family w:val="script"/>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imes">
    <w:panose1 w:val="02000500000000000000"/>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Franklin Gothic Book">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rker Felt">
    <w:altName w:val="Calibri"/>
    <w:panose1 w:val="02000400000000000000"/>
    <w:charset w:val="00"/>
    <w:family w:val="auto"/>
    <w:pitch w:val="variable"/>
    <w:sig w:usb0="80000063" w:usb1="00000040"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A03AE" w:rsidRPr="004C0C50" w:rsidRDefault="007A03AE">
    <w:pPr>
      <w:pStyle w:val="Footer"/>
      <w:ind w:left="-709"/>
      <w:jc w:val="center"/>
      <w:rPr>
        <w:rFonts w:ascii="Times New Roman" w:hAnsi="Times New Roman"/>
        <w:b/>
        <w:caps/>
        <w:color w:val="808080"/>
        <w:sz w:val="18"/>
        <w:szCs w:val="18"/>
      </w:rPr>
    </w:pPr>
    <w:r w:rsidRPr="004C0C50">
      <w:rPr>
        <w:rStyle w:val="PageNumber"/>
        <w:sz w:val="18"/>
        <w:szCs w:val="18"/>
      </w:rPr>
      <w:fldChar w:fldCharType="begin"/>
    </w:r>
    <w:r w:rsidRPr="004C0C50">
      <w:rPr>
        <w:rStyle w:val="PageNumber"/>
        <w:sz w:val="18"/>
        <w:szCs w:val="18"/>
      </w:rPr>
      <w:instrText xml:space="preserve"> PAGE </w:instrText>
    </w:r>
    <w:r w:rsidRPr="004C0C50">
      <w:rPr>
        <w:rStyle w:val="PageNumber"/>
        <w:sz w:val="18"/>
        <w:szCs w:val="18"/>
      </w:rPr>
      <w:fldChar w:fldCharType="separate"/>
    </w:r>
    <w:r w:rsidR="009F479F">
      <w:rPr>
        <w:rStyle w:val="PageNumber"/>
        <w:noProof/>
        <w:sz w:val="18"/>
        <w:szCs w:val="18"/>
      </w:rPr>
      <w:t>2</w:t>
    </w:r>
    <w:r w:rsidRPr="004C0C50">
      <w:rPr>
        <w:rStyle w:val="PageNumbe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A03AE" w:rsidRDefault="007A03AE" w:rsidP="007A03AE">
    <w:pPr>
      <w:pStyle w:val="Footer"/>
      <w:ind w:left="-709"/>
      <w:jc w:val="center"/>
      <w:rPr>
        <w:sz w:val="24"/>
        <w:szCs w:val="16"/>
      </w:rPr>
    </w:pPr>
  </w:p>
  <w:p w:rsidR="007A03AE" w:rsidRPr="00EF67B1" w:rsidRDefault="009F479F" w:rsidP="007A03AE">
    <w:pPr>
      <w:pStyle w:val="Footer"/>
      <w:ind w:left="-709"/>
      <w:jc w:val="center"/>
      <w:rPr>
        <w:sz w:val="24"/>
        <w:szCs w:val="16"/>
      </w:rPr>
    </w:pPr>
    <w:r>
      <w:rPr>
        <w:sz w:val="24"/>
        <w:szCs w:val="16"/>
      </w:rPr>
      <w:t>Regent House, 156-7 Lower High Street, Stourbridge DY8 1TS</w:t>
    </w:r>
  </w:p>
  <w:p w:rsidR="007A03AE" w:rsidRPr="007E0868" w:rsidRDefault="007A03AE" w:rsidP="007A03AE">
    <w:pPr>
      <w:pStyle w:val="Footer"/>
      <w:ind w:left="-709"/>
      <w:jc w:val="center"/>
      <w:rPr>
        <w:sz w:val="16"/>
      </w:rPr>
    </w:pPr>
    <w:r w:rsidRPr="007E0868">
      <w:rPr>
        <w:sz w:val="16"/>
      </w:rPr>
      <w:t>Parker Jowitt Planning Ltd trading as PJPlanning.  R</w:t>
    </w:r>
    <w:r>
      <w:rPr>
        <w:sz w:val="16"/>
      </w:rPr>
      <w:t>egistered in England N</w:t>
    </w:r>
    <w:r w:rsidRPr="007E0868">
      <w:rPr>
        <w:sz w:val="16"/>
      </w:rPr>
      <w:t xml:space="preserve">o. 6789894 </w:t>
    </w:r>
  </w:p>
  <w:p w:rsidR="007A03AE" w:rsidRPr="00EF67B1" w:rsidRDefault="007A03AE" w:rsidP="007A03AE">
    <w:pPr>
      <w:pStyle w:val="Footer"/>
      <w:ind w:left="-709"/>
      <w:jc w:val="center"/>
      <w:rPr>
        <w:color w:val="808080"/>
        <w:sz w:val="20"/>
        <w:szCs w:val="16"/>
      </w:rPr>
    </w:pPr>
    <w:r w:rsidRPr="007E0868">
      <w:rPr>
        <w:sz w:val="16"/>
      </w:rPr>
      <w:t>Registered Address: Brook House, Moss Grove, Kingswinford, West Midlands, DY6 9HS</w:t>
    </w:r>
  </w:p>
  <w:p w:rsidR="007A03AE" w:rsidRPr="000318A4" w:rsidRDefault="007A03AE" w:rsidP="007A03AE">
    <w:pPr>
      <w:pStyle w:val="Footer"/>
      <w:ind w:left="-709"/>
      <w:jc w:val="center"/>
      <w:rPr>
        <w:caps/>
        <w:color w:val="80808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2E7A" w:rsidRDefault="00D62E7A">
      <w:r>
        <w:separator/>
      </w:r>
    </w:p>
  </w:footnote>
  <w:footnote w:type="continuationSeparator" w:id="0">
    <w:p w:rsidR="00D62E7A" w:rsidRDefault="00D62E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A03AE" w:rsidRDefault="00A105F8">
    <w:pPr>
      <w:pStyle w:val="Header"/>
    </w:pPr>
    <w:r>
      <w:rPr>
        <w:noProof/>
        <w:lang w:val="en-US"/>
      </w:rPr>
      <w:drawing>
        <wp:inline distT="0" distB="0" distL="0" distR="0">
          <wp:extent cx="5721985" cy="595630"/>
          <wp:effectExtent l="0" t="0" r="0" b="0"/>
          <wp:docPr id="3" name="Picture 3" descr="CSJ fax botto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J fax bottom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21985" cy="59563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A03AE" w:rsidRDefault="00A105F8" w:rsidP="007A03AE">
    <w:pPr>
      <w:pStyle w:val="Header"/>
      <w:jc w:val="right"/>
    </w:pPr>
    <w:r>
      <w:rPr>
        <w:noProof/>
        <w:lang w:val="en-US"/>
      </w:rPr>
      <w:drawing>
        <wp:inline distT="0" distB="0" distL="0" distR="0">
          <wp:extent cx="415925" cy="422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5925" cy="422275"/>
                  </a:xfrm>
                  <a:prstGeom prst="rect">
                    <a:avLst/>
                  </a:prstGeom>
                  <a:noFill/>
                  <a:ln>
                    <a:noFill/>
                  </a:ln>
                </pic:spPr>
              </pic:pic>
            </a:graphicData>
          </a:graphic>
        </wp:inline>
      </w:drawing>
    </w:r>
  </w:p>
  <w:p w:rsidR="007A03AE" w:rsidRDefault="007A03AE" w:rsidP="007A03AE">
    <w:pPr>
      <w:pStyle w:val="Header"/>
      <w:jc w:val="right"/>
    </w:pPr>
  </w:p>
  <w:p w:rsidR="007A03AE" w:rsidRDefault="007A03AE">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A03AE" w:rsidRDefault="00A105F8" w:rsidP="007A03AE">
    <w:pPr>
      <w:pStyle w:val="Header"/>
    </w:pPr>
    <w:r>
      <w:rPr>
        <w:noProof/>
        <w:lang w:val="en-US"/>
      </w:rPr>
      <w:drawing>
        <wp:inline distT="0" distB="0" distL="0" distR="0">
          <wp:extent cx="2029460" cy="6927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29460" cy="692785"/>
                  </a:xfrm>
                  <a:prstGeom prst="rect">
                    <a:avLst/>
                  </a:prstGeom>
                  <a:noFill/>
                  <a:ln>
                    <a:noFill/>
                  </a:ln>
                </pic:spPr>
              </pic:pic>
            </a:graphicData>
          </a:graphic>
        </wp:inline>
      </w:drawing>
    </w:r>
  </w:p>
  <w:p w:rsidR="007A03AE" w:rsidRPr="000318A4" w:rsidRDefault="007A03AE" w:rsidP="007A03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64183A"/>
    <w:multiLevelType w:val="multilevel"/>
    <w:tmpl w:val="569E5C3E"/>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C281F"/>
    <w:multiLevelType w:val="hybridMultilevel"/>
    <w:tmpl w:val="E1C6EF7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07517069"/>
    <w:multiLevelType w:val="multilevel"/>
    <w:tmpl w:val="979E0D8E"/>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7946C3"/>
    <w:multiLevelType w:val="multilevel"/>
    <w:tmpl w:val="EE885DC6"/>
    <w:lvl w:ilvl="0">
      <w:start w:val="5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9F0562"/>
    <w:multiLevelType w:val="hybridMultilevel"/>
    <w:tmpl w:val="54723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464FA1"/>
    <w:multiLevelType w:val="hybridMultilevel"/>
    <w:tmpl w:val="25DA6BCA"/>
    <w:lvl w:ilvl="0" w:tplc="7360CA80">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1568663F"/>
    <w:multiLevelType w:val="multilevel"/>
    <w:tmpl w:val="844AA480"/>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5C55D8"/>
    <w:multiLevelType w:val="hybridMultilevel"/>
    <w:tmpl w:val="0226D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7B1EF4"/>
    <w:multiLevelType w:val="multilevel"/>
    <w:tmpl w:val="3A7618F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23385E"/>
    <w:multiLevelType w:val="hybridMultilevel"/>
    <w:tmpl w:val="69067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2B5323"/>
    <w:multiLevelType w:val="multilevel"/>
    <w:tmpl w:val="52BC4CD6"/>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8877CC"/>
    <w:multiLevelType w:val="multilevel"/>
    <w:tmpl w:val="20AA5F0C"/>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2907AE"/>
    <w:multiLevelType w:val="hybridMultilevel"/>
    <w:tmpl w:val="790A056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mic Sans MS"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mic Sans MS"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mic Sans MS"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1290628"/>
    <w:multiLevelType w:val="singleLevel"/>
    <w:tmpl w:val="DA64E7FE"/>
    <w:lvl w:ilvl="0">
      <w:start w:val="1"/>
      <w:numFmt w:val="bullet"/>
      <w:lvlText w:val=""/>
      <w:lvlJc w:val="left"/>
      <w:pPr>
        <w:tabs>
          <w:tab w:val="num" w:pos="1211"/>
        </w:tabs>
        <w:ind w:left="1134" w:hanging="283"/>
      </w:pPr>
      <w:rPr>
        <w:rFonts w:ascii="Symbol" w:hAnsi="Symbol" w:hint="default"/>
        <w:b w:val="0"/>
        <w:i w:val="0"/>
        <w:sz w:val="22"/>
      </w:rPr>
    </w:lvl>
  </w:abstractNum>
  <w:abstractNum w:abstractNumId="16" w15:restartNumberingAfterBreak="0">
    <w:nsid w:val="44095AEA"/>
    <w:multiLevelType w:val="hybridMultilevel"/>
    <w:tmpl w:val="1F3CBD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49FF7404"/>
    <w:multiLevelType w:val="hybridMultilevel"/>
    <w:tmpl w:val="3C668130"/>
    <w:lvl w:ilvl="0" w:tplc="0809000F">
      <w:start w:val="1"/>
      <w:numFmt w:val="decimal"/>
      <w:lvlText w:val="%1."/>
      <w:lvlJc w:val="left"/>
      <w:pPr>
        <w:tabs>
          <w:tab w:val="num" w:pos="360"/>
        </w:tabs>
        <w:ind w:left="360" w:hanging="360"/>
      </w:p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8" w15:restartNumberingAfterBreak="0">
    <w:nsid w:val="4F0E008B"/>
    <w:multiLevelType w:val="multilevel"/>
    <w:tmpl w:val="E5CC697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F8140C"/>
    <w:multiLevelType w:val="hybridMultilevel"/>
    <w:tmpl w:val="F9FCC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07646F4"/>
    <w:multiLevelType w:val="hybridMultilevel"/>
    <w:tmpl w:val="3CA28778"/>
    <w:lvl w:ilvl="0" w:tplc="35E63032">
      <w:numFmt w:val="bullet"/>
      <w:lvlText w:val="-"/>
      <w:lvlJc w:val="left"/>
      <w:pPr>
        <w:ind w:left="1160" w:hanging="360"/>
      </w:pPr>
      <w:rPr>
        <w:rFonts w:ascii="Arial" w:eastAsia="Times" w:hAnsi="Arial" w:cs="Helvetica" w:hint="default"/>
      </w:rPr>
    </w:lvl>
    <w:lvl w:ilvl="1" w:tplc="04090003" w:tentative="1">
      <w:start w:val="1"/>
      <w:numFmt w:val="bullet"/>
      <w:lvlText w:val="o"/>
      <w:lvlJc w:val="left"/>
      <w:pPr>
        <w:ind w:left="1880" w:hanging="360"/>
      </w:pPr>
      <w:rPr>
        <w:rFonts w:ascii="Courier New" w:hAnsi="Courier New" w:hint="default"/>
      </w:rPr>
    </w:lvl>
    <w:lvl w:ilvl="2" w:tplc="04090005" w:tentative="1">
      <w:start w:val="1"/>
      <w:numFmt w:val="bullet"/>
      <w:lvlText w:val=""/>
      <w:lvlJc w:val="left"/>
      <w:pPr>
        <w:ind w:left="2600" w:hanging="360"/>
      </w:pPr>
      <w:rPr>
        <w:rFonts w:ascii="Wingdings" w:hAnsi="Wingdings" w:hint="default"/>
      </w:rPr>
    </w:lvl>
    <w:lvl w:ilvl="3" w:tplc="04090001" w:tentative="1">
      <w:start w:val="1"/>
      <w:numFmt w:val="bullet"/>
      <w:lvlText w:val=""/>
      <w:lvlJc w:val="left"/>
      <w:pPr>
        <w:ind w:left="3320" w:hanging="360"/>
      </w:pPr>
      <w:rPr>
        <w:rFonts w:ascii="Symbol" w:hAnsi="Symbol" w:hint="default"/>
      </w:rPr>
    </w:lvl>
    <w:lvl w:ilvl="4" w:tplc="04090003" w:tentative="1">
      <w:start w:val="1"/>
      <w:numFmt w:val="bullet"/>
      <w:lvlText w:val="o"/>
      <w:lvlJc w:val="left"/>
      <w:pPr>
        <w:ind w:left="4040" w:hanging="360"/>
      </w:pPr>
      <w:rPr>
        <w:rFonts w:ascii="Courier New" w:hAnsi="Courier New" w:hint="default"/>
      </w:rPr>
    </w:lvl>
    <w:lvl w:ilvl="5" w:tplc="04090005" w:tentative="1">
      <w:start w:val="1"/>
      <w:numFmt w:val="bullet"/>
      <w:lvlText w:val=""/>
      <w:lvlJc w:val="left"/>
      <w:pPr>
        <w:ind w:left="4760" w:hanging="360"/>
      </w:pPr>
      <w:rPr>
        <w:rFonts w:ascii="Wingdings" w:hAnsi="Wingdings" w:hint="default"/>
      </w:rPr>
    </w:lvl>
    <w:lvl w:ilvl="6" w:tplc="04090001" w:tentative="1">
      <w:start w:val="1"/>
      <w:numFmt w:val="bullet"/>
      <w:lvlText w:val=""/>
      <w:lvlJc w:val="left"/>
      <w:pPr>
        <w:ind w:left="5480" w:hanging="360"/>
      </w:pPr>
      <w:rPr>
        <w:rFonts w:ascii="Symbol" w:hAnsi="Symbol" w:hint="default"/>
      </w:rPr>
    </w:lvl>
    <w:lvl w:ilvl="7" w:tplc="04090003" w:tentative="1">
      <w:start w:val="1"/>
      <w:numFmt w:val="bullet"/>
      <w:lvlText w:val="o"/>
      <w:lvlJc w:val="left"/>
      <w:pPr>
        <w:ind w:left="6200" w:hanging="360"/>
      </w:pPr>
      <w:rPr>
        <w:rFonts w:ascii="Courier New" w:hAnsi="Courier New" w:hint="default"/>
      </w:rPr>
    </w:lvl>
    <w:lvl w:ilvl="8" w:tplc="04090005" w:tentative="1">
      <w:start w:val="1"/>
      <w:numFmt w:val="bullet"/>
      <w:lvlText w:val=""/>
      <w:lvlJc w:val="left"/>
      <w:pPr>
        <w:ind w:left="6920" w:hanging="360"/>
      </w:pPr>
      <w:rPr>
        <w:rFonts w:ascii="Wingdings" w:hAnsi="Wingdings" w:hint="default"/>
      </w:rPr>
    </w:lvl>
  </w:abstractNum>
  <w:abstractNum w:abstractNumId="21" w15:restartNumberingAfterBreak="0">
    <w:nsid w:val="63D40CAC"/>
    <w:multiLevelType w:val="hybridMultilevel"/>
    <w:tmpl w:val="9502EA20"/>
    <w:lvl w:ilvl="0" w:tplc="87F2E3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FF7698"/>
    <w:multiLevelType w:val="hybridMultilevel"/>
    <w:tmpl w:val="0DC81C3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8C900CC"/>
    <w:multiLevelType w:val="multilevel"/>
    <w:tmpl w:val="88386A00"/>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367769"/>
    <w:multiLevelType w:val="hybridMultilevel"/>
    <w:tmpl w:val="E17E59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17"/>
  </w:num>
  <w:num w:numId="2">
    <w:abstractNumId w:val="3"/>
  </w:num>
  <w:num w:numId="3">
    <w:abstractNumId w:val="14"/>
  </w:num>
  <w:num w:numId="4">
    <w:abstractNumId w:val="24"/>
  </w:num>
  <w:num w:numId="5">
    <w:abstractNumId w:val="16"/>
  </w:num>
  <w:num w:numId="6">
    <w:abstractNumId w:val="22"/>
  </w:num>
  <w:num w:numId="7">
    <w:abstractNumId w:val="15"/>
  </w:num>
  <w:num w:numId="8">
    <w:abstractNumId w:val="7"/>
  </w:num>
  <w:num w:numId="9">
    <w:abstractNumId w:val="21"/>
  </w:num>
  <w:num w:numId="10">
    <w:abstractNumId w:val="19"/>
  </w:num>
  <w:num w:numId="11">
    <w:abstractNumId w:val="11"/>
  </w:num>
  <w:num w:numId="12">
    <w:abstractNumId w:val="6"/>
  </w:num>
  <w:num w:numId="13">
    <w:abstractNumId w:val="9"/>
  </w:num>
  <w:num w:numId="14">
    <w:abstractNumId w:val="0"/>
  </w:num>
  <w:num w:numId="15">
    <w:abstractNumId w:val="1"/>
  </w:num>
  <w:num w:numId="16">
    <w:abstractNumId w:val="20"/>
  </w:num>
  <w:num w:numId="17">
    <w:abstractNumId w:val="23"/>
  </w:num>
  <w:num w:numId="18">
    <w:abstractNumId w:val="18"/>
  </w:num>
  <w:num w:numId="19">
    <w:abstractNumId w:val="12"/>
  </w:num>
  <w:num w:numId="20">
    <w:abstractNumId w:val="2"/>
  </w:num>
  <w:num w:numId="21">
    <w:abstractNumId w:val="4"/>
  </w:num>
  <w:num w:numId="22">
    <w:abstractNumId w:val="10"/>
  </w:num>
  <w:num w:numId="23">
    <w:abstractNumId w:val="13"/>
  </w:num>
  <w:num w:numId="24">
    <w:abstractNumId w:val="8"/>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86"/>
    <w:rsid w:val="00004FCF"/>
    <w:rsid w:val="0004155D"/>
    <w:rsid w:val="0023249F"/>
    <w:rsid w:val="00277C99"/>
    <w:rsid w:val="002B6F55"/>
    <w:rsid w:val="002E55EF"/>
    <w:rsid w:val="003F4ADA"/>
    <w:rsid w:val="00423086"/>
    <w:rsid w:val="00517E37"/>
    <w:rsid w:val="007676B6"/>
    <w:rsid w:val="007A03AE"/>
    <w:rsid w:val="00922DD9"/>
    <w:rsid w:val="009C025E"/>
    <w:rsid w:val="009F479F"/>
    <w:rsid w:val="00A105F8"/>
    <w:rsid w:val="00AE7739"/>
    <w:rsid w:val="00CA1360"/>
    <w:rsid w:val="00CE1273"/>
    <w:rsid w:val="00D373C4"/>
    <w:rsid w:val="00D56567"/>
    <w:rsid w:val="00D62E7A"/>
    <w:rsid w:val="00D80686"/>
    <w:rsid w:val="00D962E8"/>
    <w:rsid w:val="00E01D36"/>
    <w:rsid w:val="00E75F87"/>
    <w:rsid w:val="00EA5813"/>
    <w:rsid w:val="00F122E2"/>
    <w:rsid w:val="00F3323A"/>
  </w:rsids>
  <m:mathPr>
    <m:mathFont m:val="Cambria Math"/>
    <m:brkBin m:val="before"/>
    <m:brkBinSub m:val="--"/>
    <m:smallFrac m:val="0"/>
    <m:dispDef m:val="0"/>
    <m:lMargin m:val="0"/>
    <m:rMargin m:val="0"/>
    <m:defJc m:val="centerGroup"/>
    <m:wrapRight/>
    <m:intLim m:val="subSup"/>
    <m:naryLim m:val="subSup"/>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3A24511"/>
  <w14:defaultImageDpi w14:val="300"/>
  <w15:docId w15:val="{13C3102E-B540-8043-8FBC-4CD68FF77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US" w:bidi="ar-SA"/>
      </w:rPr>
    </w:rPrDefault>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61DBE"/>
    <w:rPr>
      <w:rFonts w:ascii="Arial" w:hAnsi="Arial"/>
      <w:sz w:val="22"/>
    </w:rPr>
  </w:style>
  <w:style w:type="paragraph" w:styleId="Heading1">
    <w:name w:val="heading 1"/>
    <w:basedOn w:val="Normal"/>
    <w:next w:val="Normal"/>
    <w:qFormat/>
    <w:rsid w:val="00561DBE"/>
    <w:pPr>
      <w:keepNext/>
      <w:jc w:val="center"/>
      <w:outlineLvl w:val="0"/>
    </w:pPr>
    <w:rPr>
      <w:rFonts w:ascii="Helvetica" w:hAnsi="Helvetica"/>
      <w:b/>
      <w:sz w:val="36"/>
    </w:rPr>
  </w:style>
  <w:style w:type="paragraph" w:styleId="Heading2">
    <w:name w:val="heading 2"/>
    <w:basedOn w:val="Normal"/>
    <w:next w:val="Normal"/>
    <w:qFormat/>
    <w:rsid w:val="0064411C"/>
    <w:pPr>
      <w:keepNext/>
      <w:spacing w:before="240" w:after="60"/>
      <w:outlineLvl w:val="1"/>
    </w:pPr>
    <w:rPr>
      <w:rFonts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561DBE"/>
    <w:pPr>
      <w:tabs>
        <w:tab w:val="center" w:pos="4320"/>
        <w:tab w:val="right" w:pos="8640"/>
      </w:tabs>
    </w:pPr>
  </w:style>
  <w:style w:type="paragraph" w:styleId="Footer">
    <w:name w:val="footer"/>
    <w:basedOn w:val="Normal"/>
    <w:rsid w:val="00561DBE"/>
    <w:pPr>
      <w:tabs>
        <w:tab w:val="center" w:pos="4320"/>
        <w:tab w:val="right" w:pos="8640"/>
      </w:tabs>
    </w:pPr>
  </w:style>
  <w:style w:type="paragraph" w:styleId="DocumentMap">
    <w:name w:val="Document Map"/>
    <w:basedOn w:val="Normal"/>
    <w:semiHidden/>
    <w:rsid w:val="006A0F5D"/>
    <w:pPr>
      <w:shd w:val="clear" w:color="auto" w:fill="000080"/>
    </w:pPr>
    <w:rPr>
      <w:rFonts w:ascii="Tahoma" w:hAnsi="Tahoma" w:cs="Tahoma"/>
      <w:sz w:val="20"/>
    </w:rPr>
  </w:style>
  <w:style w:type="table" w:styleId="TableGrid">
    <w:name w:val="Table Grid"/>
    <w:basedOn w:val="TableNormal"/>
    <w:uiPriority w:val="39"/>
    <w:rsid w:val="00644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4C0C50"/>
  </w:style>
  <w:style w:type="character" w:styleId="Hyperlink">
    <w:name w:val="Hyperlink"/>
    <w:basedOn w:val="DefaultParagraphFont"/>
    <w:rsid w:val="00F259CE"/>
    <w:rPr>
      <w:color w:val="0000FF"/>
      <w:u w:val="single"/>
    </w:rPr>
  </w:style>
  <w:style w:type="character" w:styleId="FollowedHyperlink">
    <w:name w:val="FollowedHyperlink"/>
    <w:basedOn w:val="DefaultParagraphFont"/>
    <w:rsid w:val="00331F2C"/>
    <w:rPr>
      <w:color w:val="800080"/>
      <w:u w:val="single"/>
    </w:rPr>
  </w:style>
  <w:style w:type="paragraph" w:styleId="FootnoteText">
    <w:name w:val="footnote text"/>
    <w:basedOn w:val="Normal"/>
    <w:link w:val="FootnoteTextChar"/>
    <w:rsid w:val="00990B07"/>
    <w:rPr>
      <w:sz w:val="24"/>
      <w:szCs w:val="24"/>
    </w:rPr>
  </w:style>
  <w:style w:type="character" w:customStyle="1" w:styleId="FootnoteTextChar">
    <w:name w:val="Footnote Text Char"/>
    <w:basedOn w:val="DefaultParagraphFont"/>
    <w:link w:val="FootnoteText"/>
    <w:rsid w:val="00990B07"/>
    <w:rPr>
      <w:rFonts w:ascii="Arial" w:hAnsi="Arial"/>
      <w:sz w:val="24"/>
      <w:szCs w:val="24"/>
    </w:rPr>
  </w:style>
  <w:style w:type="character" w:styleId="FootnoteReference">
    <w:name w:val="footnote reference"/>
    <w:basedOn w:val="DefaultParagraphFont"/>
    <w:rsid w:val="00990B07"/>
    <w:rPr>
      <w:vertAlign w:val="superscript"/>
    </w:rPr>
  </w:style>
  <w:style w:type="paragraph" w:styleId="ListParagraph">
    <w:name w:val="List Paragraph"/>
    <w:basedOn w:val="Normal"/>
    <w:rsid w:val="00642A58"/>
    <w:pPr>
      <w:ind w:left="720"/>
      <w:contextualSpacing/>
    </w:pPr>
  </w:style>
  <w:style w:type="paragraph" w:styleId="BalloonText">
    <w:name w:val="Balloon Text"/>
    <w:basedOn w:val="Normal"/>
    <w:link w:val="BalloonTextChar"/>
    <w:rsid w:val="009F479F"/>
    <w:rPr>
      <w:rFonts w:ascii="Lucida Grande" w:hAnsi="Lucida Grande" w:cs="Lucida Grande"/>
      <w:sz w:val="18"/>
      <w:szCs w:val="18"/>
    </w:rPr>
  </w:style>
  <w:style w:type="character" w:customStyle="1" w:styleId="BalloonTextChar">
    <w:name w:val="Balloon Text Char"/>
    <w:basedOn w:val="DefaultParagraphFont"/>
    <w:link w:val="BalloonText"/>
    <w:rsid w:val="009F479F"/>
    <w:rPr>
      <w:rFonts w:ascii="Lucida Grande" w:hAnsi="Lucida Grande" w:cs="Lucida Grande"/>
      <w:sz w:val="18"/>
      <w:szCs w:val="18"/>
    </w:rPr>
  </w:style>
  <w:style w:type="paragraph" w:customStyle="1" w:styleId="p1">
    <w:name w:val="p1"/>
    <w:basedOn w:val="Normal"/>
    <w:rsid w:val="00D80686"/>
    <w:rPr>
      <w:rFonts w:ascii="Franklin Gothic Book" w:eastAsiaTheme="minorHAnsi" w:hAnsi="Franklin Gothic Book"/>
      <w:sz w:val="15"/>
      <w:szCs w:val="15"/>
      <w:lang w:eastAsia="en-GB"/>
    </w:rPr>
  </w:style>
  <w:style w:type="paragraph" w:styleId="NormalWeb">
    <w:name w:val="Normal (Web)"/>
    <w:basedOn w:val="Normal"/>
    <w:uiPriority w:val="99"/>
    <w:unhideWhenUsed/>
    <w:rsid w:val="0023249F"/>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489296">
      <w:bodyDiv w:val="1"/>
      <w:marLeft w:val="0"/>
      <w:marRight w:val="0"/>
      <w:marTop w:val="0"/>
      <w:marBottom w:val="0"/>
      <w:divBdr>
        <w:top w:val="none" w:sz="0" w:space="0" w:color="auto"/>
        <w:left w:val="none" w:sz="0" w:space="0" w:color="auto"/>
        <w:bottom w:val="none" w:sz="0" w:space="0" w:color="auto"/>
        <w:right w:val="none" w:sz="0" w:space="0" w:color="auto"/>
      </w:divBdr>
      <w:divsChild>
        <w:div w:id="753664961">
          <w:marLeft w:val="0"/>
          <w:marRight w:val="0"/>
          <w:marTop w:val="0"/>
          <w:marBottom w:val="0"/>
          <w:divBdr>
            <w:top w:val="none" w:sz="0" w:space="0" w:color="auto"/>
            <w:left w:val="none" w:sz="0" w:space="0" w:color="auto"/>
            <w:bottom w:val="none" w:sz="0" w:space="0" w:color="auto"/>
            <w:right w:val="none" w:sz="0" w:space="0" w:color="auto"/>
          </w:divBdr>
          <w:divsChild>
            <w:div w:id="200828736">
              <w:marLeft w:val="0"/>
              <w:marRight w:val="0"/>
              <w:marTop w:val="0"/>
              <w:marBottom w:val="0"/>
              <w:divBdr>
                <w:top w:val="none" w:sz="0" w:space="0" w:color="auto"/>
                <w:left w:val="none" w:sz="0" w:space="0" w:color="auto"/>
                <w:bottom w:val="none" w:sz="0" w:space="0" w:color="auto"/>
                <w:right w:val="none" w:sz="0" w:space="0" w:color="auto"/>
              </w:divBdr>
              <w:divsChild>
                <w:div w:id="90087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30921">
      <w:bodyDiv w:val="1"/>
      <w:marLeft w:val="0"/>
      <w:marRight w:val="0"/>
      <w:marTop w:val="0"/>
      <w:marBottom w:val="0"/>
      <w:divBdr>
        <w:top w:val="none" w:sz="0" w:space="0" w:color="auto"/>
        <w:left w:val="none" w:sz="0" w:space="0" w:color="auto"/>
        <w:bottom w:val="none" w:sz="0" w:space="0" w:color="auto"/>
        <w:right w:val="none" w:sz="0" w:space="0" w:color="auto"/>
      </w:divBdr>
      <w:divsChild>
        <w:div w:id="1920216654">
          <w:marLeft w:val="0"/>
          <w:marRight w:val="0"/>
          <w:marTop w:val="0"/>
          <w:marBottom w:val="0"/>
          <w:divBdr>
            <w:top w:val="none" w:sz="0" w:space="0" w:color="auto"/>
            <w:left w:val="none" w:sz="0" w:space="0" w:color="auto"/>
            <w:bottom w:val="none" w:sz="0" w:space="0" w:color="auto"/>
            <w:right w:val="none" w:sz="0" w:space="0" w:color="auto"/>
          </w:divBdr>
          <w:divsChild>
            <w:div w:id="1130971891">
              <w:marLeft w:val="0"/>
              <w:marRight w:val="0"/>
              <w:marTop w:val="0"/>
              <w:marBottom w:val="0"/>
              <w:divBdr>
                <w:top w:val="none" w:sz="0" w:space="0" w:color="auto"/>
                <w:left w:val="none" w:sz="0" w:space="0" w:color="auto"/>
                <w:bottom w:val="none" w:sz="0" w:space="0" w:color="auto"/>
                <w:right w:val="none" w:sz="0" w:space="0" w:color="auto"/>
              </w:divBdr>
              <w:divsChild>
                <w:div w:id="17427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713149">
      <w:bodyDiv w:val="1"/>
      <w:marLeft w:val="0"/>
      <w:marRight w:val="0"/>
      <w:marTop w:val="0"/>
      <w:marBottom w:val="0"/>
      <w:divBdr>
        <w:top w:val="none" w:sz="0" w:space="0" w:color="auto"/>
        <w:left w:val="none" w:sz="0" w:space="0" w:color="auto"/>
        <w:bottom w:val="none" w:sz="0" w:space="0" w:color="auto"/>
        <w:right w:val="none" w:sz="0" w:space="0" w:color="auto"/>
      </w:divBdr>
      <w:divsChild>
        <w:div w:id="1852143932">
          <w:marLeft w:val="0"/>
          <w:marRight w:val="0"/>
          <w:marTop w:val="0"/>
          <w:marBottom w:val="0"/>
          <w:divBdr>
            <w:top w:val="none" w:sz="0" w:space="0" w:color="auto"/>
            <w:left w:val="none" w:sz="0" w:space="0" w:color="auto"/>
            <w:bottom w:val="none" w:sz="0" w:space="0" w:color="auto"/>
            <w:right w:val="none" w:sz="0" w:space="0" w:color="auto"/>
          </w:divBdr>
          <w:divsChild>
            <w:div w:id="643005555">
              <w:marLeft w:val="0"/>
              <w:marRight w:val="0"/>
              <w:marTop w:val="0"/>
              <w:marBottom w:val="0"/>
              <w:divBdr>
                <w:top w:val="none" w:sz="0" w:space="0" w:color="auto"/>
                <w:left w:val="none" w:sz="0" w:space="0" w:color="auto"/>
                <w:bottom w:val="none" w:sz="0" w:space="0" w:color="auto"/>
                <w:right w:val="none" w:sz="0" w:space="0" w:color="auto"/>
              </w:divBdr>
              <w:divsChild>
                <w:div w:id="185029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82006">
      <w:bodyDiv w:val="1"/>
      <w:marLeft w:val="0"/>
      <w:marRight w:val="0"/>
      <w:marTop w:val="0"/>
      <w:marBottom w:val="0"/>
      <w:divBdr>
        <w:top w:val="none" w:sz="0" w:space="0" w:color="auto"/>
        <w:left w:val="none" w:sz="0" w:space="0" w:color="auto"/>
        <w:bottom w:val="none" w:sz="0" w:space="0" w:color="auto"/>
        <w:right w:val="none" w:sz="0" w:space="0" w:color="auto"/>
      </w:divBdr>
      <w:divsChild>
        <w:div w:id="602609583">
          <w:marLeft w:val="0"/>
          <w:marRight w:val="0"/>
          <w:marTop w:val="0"/>
          <w:marBottom w:val="0"/>
          <w:divBdr>
            <w:top w:val="none" w:sz="0" w:space="0" w:color="auto"/>
            <w:left w:val="none" w:sz="0" w:space="0" w:color="auto"/>
            <w:bottom w:val="none" w:sz="0" w:space="0" w:color="auto"/>
            <w:right w:val="none" w:sz="0" w:space="0" w:color="auto"/>
          </w:divBdr>
          <w:divsChild>
            <w:div w:id="43794337">
              <w:marLeft w:val="0"/>
              <w:marRight w:val="0"/>
              <w:marTop w:val="0"/>
              <w:marBottom w:val="0"/>
              <w:divBdr>
                <w:top w:val="none" w:sz="0" w:space="0" w:color="auto"/>
                <w:left w:val="none" w:sz="0" w:space="0" w:color="auto"/>
                <w:bottom w:val="none" w:sz="0" w:space="0" w:color="auto"/>
                <w:right w:val="none" w:sz="0" w:space="0" w:color="auto"/>
              </w:divBdr>
              <w:divsChild>
                <w:div w:id="197690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4376">
      <w:bodyDiv w:val="1"/>
      <w:marLeft w:val="0"/>
      <w:marRight w:val="0"/>
      <w:marTop w:val="0"/>
      <w:marBottom w:val="0"/>
      <w:divBdr>
        <w:top w:val="none" w:sz="0" w:space="0" w:color="auto"/>
        <w:left w:val="none" w:sz="0" w:space="0" w:color="auto"/>
        <w:bottom w:val="none" w:sz="0" w:space="0" w:color="auto"/>
        <w:right w:val="none" w:sz="0" w:space="0" w:color="auto"/>
      </w:divBdr>
      <w:divsChild>
        <w:div w:id="119151916">
          <w:marLeft w:val="0"/>
          <w:marRight w:val="0"/>
          <w:marTop w:val="0"/>
          <w:marBottom w:val="0"/>
          <w:divBdr>
            <w:top w:val="none" w:sz="0" w:space="0" w:color="auto"/>
            <w:left w:val="none" w:sz="0" w:space="0" w:color="auto"/>
            <w:bottom w:val="none" w:sz="0" w:space="0" w:color="auto"/>
            <w:right w:val="none" w:sz="0" w:space="0" w:color="auto"/>
          </w:divBdr>
          <w:divsChild>
            <w:div w:id="1610773002">
              <w:marLeft w:val="0"/>
              <w:marRight w:val="0"/>
              <w:marTop w:val="0"/>
              <w:marBottom w:val="0"/>
              <w:divBdr>
                <w:top w:val="none" w:sz="0" w:space="0" w:color="auto"/>
                <w:left w:val="none" w:sz="0" w:space="0" w:color="auto"/>
                <w:bottom w:val="none" w:sz="0" w:space="0" w:color="auto"/>
                <w:right w:val="none" w:sz="0" w:space="0" w:color="auto"/>
              </w:divBdr>
              <w:divsChild>
                <w:div w:id="90757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434614">
      <w:bodyDiv w:val="1"/>
      <w:marLeft w:val="0"/>
      <w:marRight w:val="0"/>
      <w:marTop w:val="0"/>
      <w:marBottom w:val="0"/>
      <w:divBdr>
        <w:top w:val="none" w:sz="0" w:space="0" w:color="auto"/>
        <w:left w:val="none" w:sz="0" w:space="0" w:color="auto"/>
        <w:bottom w:val="none" w:sz="0" w:space="0" w:color="auto"/>
        <w:right w:val="none" w:sz="0" w:space="0" w:color="auto"/>
      </w:divBdr>
      <w:divsChild>
        <w:div w:id="1466897064">
          <w:marLeft w:val="0"/>
          <w:marRight w:val="0"/>
          <w:marTop w:val="0"/>
          <w:marBottom w:val="0"/>
          <w:divBdr>
            <w:top w:val="none" w:sz="0" w:space="0" w:color="auto"/>
            <w:left w:val="none" w:sz="0" w:space="0" w:color="auto"/>
            <w:bottom w:val="none" w:sz="0" w:space="0" w:color="auto"/>
            <w:right w:val="none" w:sz="0" w:space="0" w:color="auto"/>
          </w:divBdr>
          <w:divsChild>
            <w:div w:id="1935287621">
              <w:marLeft w:val="0"/>
              <w:marRight w:val="0"/>
              <w:marTop w:val="0"/>
              <w:marBottom w:val="0"/>
              <w:divBdr>
                <w:top w:val="none" w:sz="0" w:space="0" w:color="auto"/>
                <w:left w:val="none" w:sz="0" w:space="0" w:color="auto"/>
                <w:bottom w:val="none" w:sz="0" w:space="0" w:color="auto"/>
                <w:right w:val="none" w:sz="0" w:space="0" w:color="auto"/>
              </w:divBdr>
              <w:divsChild>
                <w:div w:id="7956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472411">
      <w:bodyDiv w:val="1"/>
      <w:marLeft w:val="0"/>
      <w:marRight w:val="0"/>
      <w:marTop w:val="0"/>
      <w:marBottom w:val="0"/>
      <w:divBdr>
        <w:top w:val="none" w:sz="0" w:space="0" w:color="auto"/>
        <w:left w:val="none" w:sz="0" w:space="0" w:color="auto"/>
        <w:bottom w:val="none" w:sz="0" w:space="0" w:color="auto"/>
        <w:right w:val="none" w:sz="0" w:space="0" w:color="auto"/>
      </w:divBdr>
      <w:divsChild>
        <w:div w:id="1649048046">
          <w:marLeft w:val="0"/>
          <w:marRight w:val="0"/>
          <w:marTop w:val="0"/>
          <w:marBottom w:val="0"/>
          <w:divBdr>
            <w:top w:val="none" w:sz="0" w:space="0" w:color="auto"/>
            <w:left w:val="none" w:sz="0" w:space="0" w:color="auto"/>
            <w:bottom w:val="none" w:sz="0" w:space="0" w:color="auto"/>
            <w:right w:val="none" w:sz="0" w:space="0" w:color="auto"/>
          </w:divBdr>
          <w:divsChild>
            <w:div w:id="2005624535">
              <w:marLeft w:val="0"/>
              <w:marRight w:val="0"/>
              <w:marTop w:val="0"/>
              <w:marBottom w:val="0"/>
              <w:divBdr>
                <w:top w:val="none" w:sz="0" w:space="0" w:color="auto"/>
                <w:left w:val="none" w:sz="0" w:space="0" w:color="auto"/>
                <w:bottom w:val="none" w:sz="0" w:space="0" w:color="auto"/>
                <w:right w:val="none" w:sz="0" w:space="0" w:color="auto"/>
              </w:divBdr>
              <w:divsChild>
                <w:div w:id="67268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8384">
      <w:bodyDiv w:val="1"/>
      <w:marLeft w:val="0"/>
      <w:marRight w:val="0"/>
      <w:marTop w:val="0"/>
      <w:marBottom w:val="0"/>
      <w:divBdr>
        <w:top w:val="none" w:sz="0" w:space="0" w:color="auto"/>
        <w:left w:val="none" w:sz="0" w:space="0" w:color="auto"/>
        <w:bottom w:val="none" w:sz="0" w:space="0" w:color="auto"/>
        <w:right w:val="none" w:sz="0" w:space="0" w:color="auto"/>
      </w:divBdr>
      <w:divsChild>
        <w:div w:id="243298591">
          <w:marLeft w:val="0"/>
          <w:marRight w:val="0"/>
          <w:marTop w:val="0"/>
          <w:marBottom w:val="0"/>
          <w:divBdr>
            <w:top w:val="none" w:sz="0" w:space="0" w:color="auto"/>
            <w:left w:val="none" w:sz="0" w:space="0" w:color="auto"/>
            <w:bottom w:val="none" w:sz="0" w:space="0" w:color="auto"/>
            <w:right w:val="none" w:sz="0" w:space="0" w:color="auto"/>
          </w:divBdr>
          <w:divsChild>
            <w:div w:id="1651514854">
              <w:marLeft w:val="0"/>
              <w:marRight w:val="0"/>
              <w:marTop w:val="0"/>
              <w:marBottom w:val="0"/>
              <w:divBdr>
                <w:top w:val="none" w:sz="0" w:space="0" w:color="auto"/>
                <w:left w:val="none" w:sz="0" w:space="0" w:color="auto"/>
                <w:bottom w:val="none" w:sz="0" w:space="0" w:color="auto"/>
                <w:right w:val="none" w:sz="0" w:space="0" w:color="auto"/>
              </w:divBdr>
              <w:divsChild>
                <w:div w:id="121261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6162">
      <w:bodyDiv w:val="1"/>
      <w:marLeft w:val="0"/>
      <w:marRight w:val="0"/>
      <w:marTop w:val="0"/>
      <w:marBottom w:val="0"/>
      <w:divBdr>
        <w:top w:val="none" w:sz="0" w:space="0" w:color="auto"/>
        <w:left w:val="none" w:sz="0" w:space="0" w:color="auto"/>
        <w:bottom w:val="none" w:sz="0" w:space="0" w:color="auto"/>
        <w:right w:val="none" w:sz="0" w:space="0" w:color="auto"/>
      </w:divBdr>
      <w:divsChild>
        <w:div w:id="2106415709">
          <w:marLeft w:val="0"/>
          <w:marRight w:val="0"/>
          <w:marTop w:val="0"/>
          <w:marBottom w:val="0"/>
          <w:divBdr>
            <w:top w:val="none" w:sz="0" w:space="0" w:color="auto"/>
            <w:left w:val="none" w:sz="0" w:space="0" w:color="auto"/>
            <w:bottom w:val="none" w:sz="0" w:space="0" w:color="auto"/>
            <w:right w:val="none" w:sz="0" w:space="0" w:color="auto"/>
          </w:divBdr>
          <w:divsChild>
            <w:div w:id="301160994">
              <w:marLeft w:val="0"/>
              <w:marRight w:val="0"/>
              <w:marTop w:val="0"/>
              <w:marBottom w:val="0"/>
              <w:divBdr>
                <w:top w:val="none" w:sz="0" w:space="0" w:color="auto"/>
                <w:left w:val="none" w:sz="0" w:space="0" w:color="auto"/>
                <w:bottom w:val="none" w:sz="0" w:space="0" w:color="auto"/>
                <w:right w:val="none" w:sz="0" w:space="0" w:color="auto"/>
              </w:divBdr>
              <w:divsChild>
                <w:div w:id="14199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16787">
      <w:bodyDiv w:val="1"/>
      <w:marLeft w:val="0"/>
      <w:marRight w:val="0"/>
      <w:marTop w:val="0"/>
      <w:marBottom w:val="0"/>
      <w:divBdr>
        <w:top w:val="none" w:sz="0" w:space="0" w:color="auto"/>
        <w:left w:val="none" w:sz="0" w:space="0" w:color="auto"/>
        <w:bottom w:val="none" w:sz="0" w:space="0" w:color="auto"/>
        <w:right w:val="none" w:sz="0" w:space="0" w:color="auto"/>
      </w:divBdr>
      <w:divsChild>
        <w:div w:id="539048886">
          <w:marLeft w:val="0"/>
          <w:marRight w:val="0"/>
          <w:marTop w:val="0"/>
          <w:marBottom w:val="0"/>
          <w:divBdr>
            <w:top w:val="none" w:sz="0" w:space="0" w:color="auto"/>
            <w:left w:val="none" w:sz="0" w:space="0" w:color="auto"/>
            <w:bottom w:val="none" w:sz="0" w:space="0" w:color="auto"/>
            <w:right w:val="none" w:sz="0" w:space="0" w:color="auto"/>
          </w:divBdr>
          <w:divsChild>
            <w:div w:id="1769963276">
              <w:marLeft w:val="0"/>
              <w:marRight w:val="0"/>
              <w:marTop w:val="0"/>
              <w:marBottom w:val="0"/>
              <w:divBdr>
                <w:top w:val="none" w:sz="0" w:space="0" w:color="auto"/>
                <w:left w:val="none" w:sz="0" w:space="0" w:color="auto"/>
                <w:bottom w:val="none" w:sz="0" w:space="0" w:color="auto"/>
                <w:right w:val="none" w:sz="0" w:space="0" w:color="auto"/>
              </w:divBdr>
              <w:divsChild>
                <w:div w:id="213236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17321">
      <w:bodyDiv w:val="1"/>
      <w:marLeft w:val="0"/>
      <w:marRight w:val="0"/>
      <w:marTop w:val="0"/>
      <w:marBottom w:val="0"/>
      <w:divBdr>
        <w:top w:val="none" w:sz="0" w:space="0" w:color="auto"/>
        <w:left w:val="none" w:sz="0" w:space="0" w:color="auto"/>
        <w:bottom w:val="none" w:sz="0" w:space="0" w:color="auto"/>
        <w:right w:val="none" w:sz="0" w:space="0" w:color="auto"/>
      </w:divBdr>
      <w:divsChild>
        <w:div w:id="1887640861">
          <w:marLeft w:val="0"/>
          <w:marRight w:val="0"/>
          <w:marTop w:val="0"/>
          <w:marBottom w:val="0"/>
          <w:divBdr>
            <w:top w:val="none" w:sz="0" w:space="0" w:color="auto"/>
            <w:left w:val="none" w:sz="0" w:space="0" w:color="auto"/>
            <w:bottom w:val="none" w:sz="0" w:space="0" w:color="auto"/>
            <w:right w:val="none" w:sz="0" w:space="0" w:color="auto"/>
          </w:divBdr>
          <w:divsChild>
            <w:div w:id="93481380">
              <w:marLeft w:val="0"/>
              <w:marRight w:val="0"/>
              <w:marTop w:val="0"/>
              <w:marBottom w:val="0"/>
              <w:divBdr>
                <w:top w:val="none" w:sz="0" w:space="0" w:color="auto"/>
                <w:left w:val="none" w:sz="0" w:space="0" w:color="auto"/>
                <w:bottom w:val="none" w:sz="0" w:space="0" w:color="auto"/>
                <w:right w:val="none" w:sz="0" w:space="0" w:color="auto"/>
              </w:divBdr>
              <w:divsChild>
                <w:div w:id="25666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07599">
      <w:bodyDiv w:val="1"/>
      <w:marLeft w:val="0"/>
      <w:marRight w:val="0"/>
      <w:marTop w:val="0"/>
      <w:marBottom w:val="0"/>
      <w:divBdr>
        <w:top w:val="none" w:sz="0" w:space="0" w:color="auto"/>
        <w:left w:val="none" w:sz="0" w:space="0" w:color="auto"/>
        <w:bottom w:val="none" w:sz="0" w:space="0" w:color="auto"/>
        <w:right w:val="none" w:sz="0" w:space="0" w:color="auto"/>
      </w:divBdr>
      <w:divsChild>
        <w:div w:id="1889148703">
          <w:marLeft w:val="0"/>
          <w:marRight w:val="0"/>
          <w:marTop w:val="0"/>
          <w:marBottom w:val="0"/>
          <w:divBdr>
            <w:top w:val="none" w:sz="0" w:space="0" w:color="auto"/>
            <w:left w:val="none" w:sz="0" w:space="0" w:color="auto"/>
            <w:bottom w:val="none" w:sz="0" w:space="0" w:color="auto"/>
            <w:right w:val="none" w:sz="0" w:space="0" w:color="auto"/>
          </w:divBdr>
          <w:divsChild>
            <w:div w:id="752045198">
              <w:marLeft w:val="0"/>
              <w:marRight w:val="0"/>
              <w:marTop w:val="0"/>
              <w:marBottom w:val="0"/>
              <w:divBdr>
                <w:top w:val="none" w:sz="0" w:space="0" w:color="auto"/>
                <w:left w:val="none" w:sz="0" w:space="0" w:color="auto"/>
                <w:bottom w:val="none" w:sz="0" w:space="0" w:color="auto"/>
                <w:right w:val="none" w:sz="0" w:space="0" w:color="auto"/>
              </w:divBdr>
              <w:divsChild>
                <w:div w:id="100724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151888">
      <w:bodyDiv w:val="1"/>
      <w:marLeft w:val="0"/>
      <w:marRight w:val="0"/>
      <w:marTop w:val="0"/>
      <w:marBottom w:val="0"/>
      <w:divBdr>
        <w:top w:val="none" w:sz="0" w:space="0" w:color="auto"/>
        <w:left w:val="none" w:sz="0" w:space="0" w:color="auto"/>
        <w:bottom w:val="none" w:sz="0" w:space="0" w:color="auto"/>
        <w:right w:val="none" w:sz="0" w:space="0" w:color="auto"/>
      </w:divBdr>
    </w:div>
    <w:div w:id="2145927364">
      <w:bodyDiv w:val="1"/>
      <w:marLeft w:val="0"/>
      <w:marRight w:val="0"/>
      <w:marTop w:val="0"/>
      <w:marBottom w:val="0"/>
      <w:divBdr>
        <w:top w:val="none" w:sz="0" w:space="0" w:color="auto"/>
        <w:left w:val="none" w:sz="0" w:space="0" w:color="auto"/>
        <w:bottom w:val="none" w:sz="0" w:space="0" w:color="auto"/>
        <w:right w:val="none" w:sz="0" w:space="0" w:color="auto"/>
      </w:divBdr>
      <w:divsChild>
        <w:div w:id="958023902">
          <w:marLeft w:val="0"/>
          <w:marRight w:val="0"/>
          <w:marTop w:val="0"/>
          <w:marBottom w:val="0"/>
          <w:divBdr>
            <w:top w:val="none" w:sz="0" w:space="0" w:color="auto"/>
            <w:left w:val="none" w:sz="0" w:space="0" w:color="auto"/>
            <w:bottom w:val="none" w:sz="0" w:space="0" w:color="auto"/>
            <w:right w:val="none" w:sz="0" w:space="0" w:color="auto"/>
          </w:divBdr>
          <w:divsChild>
            <w:div w:id="1158879779">
              <w:marLeft w:val="0"/>
              <w:marRight w:val="0"/>
              <w:marTop w:val="0"/>
              <w:marBottom w:val="0"/>
              <w:divBdr>
                <w:top w:val="none" w:sz="0" w:space="0" w:color="auto"/>
                <w:left w:val="none" w:sz="0" w:space="0" w:color="auto"/>
                <w:bottom w:val="none" w:sz="0" w:space="0" w:color="auto"/>
                <w:right w:val="none" w:sz="0" w:space="0" w:color="auto"/>
              </w:divBdr>
              <w:divsChild>
                <w:div w:id="203457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hnjowitt/Library/Group%20Containers/UBF8T346G9.Office/User%20Content.localized/Templates.localized/PJP%20email%20stourbrid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PJP email stourbridge.dotx</Template>
  <TotalTime>1</TotalTime>
  <Pages>7</Pages>
  <Words>2344</Words>
  <Characters>13362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FAX</vt:lpstr>
    </vt:vector>
  </TitlesOfParts>
  <Company>TER</Company>
  <LinksUpToDate>false</LinksUpToDate>
  <CharactersWithSpaces>15675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FAX</dc:title>
  <dc:subject/>
  <dc:creator>John Jowitt</dc:creator>
  <cp:keywords/>
  <cp:lastModifiedBy>John Jowitt</cp:lastModifiedBy>
  <cp:revision>2</cp:revision>
  <cp:lastPrinted>2018-02-20T15:18:00Z</cp:lastPrinted>
  <dcterms:created xsi:type="dcterms:W3CDTF">2018-05-04T07:21:00Z</dcterms:created>
  <dcterms:modified xsi:type="dcterms:W3CDTF">2018-05-04T07:21:00Z</dcterms:modified>
</cp:coreProperties>
</file>