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Text41"/>
    <w:p w:rsidR="008965A6" w:rsidRDefault="000911E9" w:rsidP="008965A6">
      <w:pPr>
        <w:jc w:val="center"/>
        <w:rPr>
          <w:b/>
          <w:sz w:val="24"/>
          <w:szCs w:val="24"/>
        </w:rPr>
      </w:pPr>
      <w:r w:rsidRPr="0096251D">
        <w:rPr>
          <w:b/>
          <w:sz w:val="24"/>
          <w:szCs w:val="24"/>
        </w:rPr>
        <w:fldChar w:fldCharType="begin">
          <w:ffData>
            <w:name w:val="Text41"/>
            <w:enabled/>
            <w:calcOnExit w:val="0"/>
            <w:textInput>
              <w:default w:val="RESTRICTED PUBLICATION:"/>
              <w:format w:val="UPPERCASE"/>
            </w:textInput>
          </w:ffData>
        </w:fldChar>
      </w:r>
      <w:r w:rsidR="008965A6" w:rsidRPr="0096251D">
        <w:rPr>
          <w:b/>
          <w:sz w:val="24"/>
          <w:szCs w:val="24"/>
        </w:rPr>
        <w:instrText xml:space="preserve"> FORMTEXT </w:instrText>
      </w:r>
      <w:r w:rsidRPr="0096251D">
        <w:rPr>
          <w:b/>
          <w:sz w:val="24"/>
          <w:szCs w:val="24"/>
        </w:rPr>
      </w:r>
      <w:r w:rsidRPr="0096251D">
        <w:rPr>
          <w:b/>
          <w:sz w:val="24"/>
          <w:szCs w:val="24"/>
        </w:rPr>
        <w:fldChar w:fldCharType="separate"/>
      </w:r>
      <w:r w:rsidR="00632973">
        <w:rPr>
          <w:b/>
          <w:sz w:val="24"/>
          <w:szCs w:val="24"/>
        </w:rPr>
        <w:t> </w:t>
      </w:r>
      <w:r w:rsidR="00632973">
        <w:rPr>
          <w:b/>
          <w:sz w:val="24"/>
          <w:szCs w:val="24"/>
        </w:rPr>
        <w:t> </w:t>
      </w:r>
      <w:r w:rsidR="00632973">
        <w:rPr>
          <w:b/>
          <w:sz w:val="24"/>
          <w:szCs w:val="24"/>
        </w:rPr>
        <w:t> </w:t>
      </w:r>
      <w:r w:rsidR="00632973">
        <w:rPr>
          <w:b/>
          <w:sz w:val="24"/>
          <w:szCs w:val="24"/>
        </w:rPr>
        <w:t> </w:t>
      </w:r>
      <w:r w:rsidR="00632973">
        <w:rPr>
          <w:b/>
          <w:sz w:val="24"/>
          <w:szCs w:val="24"/>
        </w:rPr>
        <w:t> </w:t>
      </w:r>
      <w:r w:rsidRPr="0096251D">
        <w:rPr>
          <w:b/>
          <w:sz w:val="24"/>
          <w:szCs w:val="24"/>
        </w:rPr>
        <w:fldChar w:fldCharType="end"/>
      </w:r>
      <w:bookmarkEnd w:id="0"/>
    </w:p>
    <w:bookmarkStart w:id="1" w:name="Text42"/>
    <w:p w:rsidR="008965A6" w:rsidRPr="00B938BB" w:rsidRDefault="000911E9" w:rsidP="008965A6">
      <w:pPr>
        <w:jc w:val="center"/>
        <w:rPr>
          <w:i/>
          <w:sz w:val="24"/>
          <w:szCs w:val="24"/>
        </w:rPr>
      </w:pPr>
      <w:r>
        <w:rPr>
          <w:i/>
          <w:sz w:val="24"/>
          <w:szCs w:val="24"/>
        </w:rPr>
        <w:fldChar w:fldCharType="begin">
          <w:ffData>
            <w:name w:val="Text42"/>
            <w:enabled/>
            <w:calcOnExit w:val="0"/>
            <w:textInput>
              <w:default w:val="[Names of parties/witnesses/places etc] in this [judgment/ruling] not to be published in any form without prior written authorisation of the Court"/>
            </w:textInput>
          </w:ffData>
        </w:fldChar>
      </w:r>
      <w:r w:rsidR="008965A6">
        <w:rPr>
          <w:i/>
          <w:sz w:val="24"/>
          <w:szCs w:val="24"/>
        </w:rPr>
        <w:instrText xml:space="preserve"> FORMTEXT </w:instrText>
      </w:r>
      <w:r>
        <w:rPr>
          <w:i/>
          <w:sz w:val="24"/>
          <w:szCs w:val="24"/>
        </w:rPr>
      </w:r>
      <w:r>
        <w:rPr>
          <w:i/>
          <w:sz w:val="24"/>
          <w:szCs w:val="24"/>
        </w:rPr>
        <w:fldChar w:fldCharType="separate"/>
      </w:r>
      <w:r w:rsidR="00632973">
        <w:rPr>
          <w:i/>
          <w:sz w:val="24"/>
          <w:szCs w:val="24"/>
        </w:rPr>
        <w:t> </w:t>
      </w:r>
      <w:r w:rsidR="00632973">
        <w:rPr>
          <w:i/>
          <w:sz w:val="24"/>
          <w:szCs w:val="24"/>
        </w:rPr>
        <w:t> </w:t>
      </w:r>
      <w:r w:rsidR="00632973">
        <w:rPr>
          <w:i/>
          <w:sz w:val="24"/>
          <w:szCs w:val="24"/>
        </w:rPr>
        <w:t> </w:t>
      </w:r>
      <w:r w:rsidR="00632973">
        <w:rPr>
          <w:i/>
          <w:sz w:val="24"/>
          <w:szCs w:val="24"/>
        </w:rPr>
        <w:t> </w:t>
      </w:r>
      <w:r w:rsidR="00632973">
        <w:rPr>
          <w:i/>
          <w:sz w:val="24"/>
          <w:szCs w:val="24"/>
        </w:rPr>
        <w:t> </w:t>
      </w:r>
      <w:r>
        <w:rPr>
          <w:i/>
          <w:sz w:val="24"/>
          <w:szCs w:val="24"/>
        </w:rPr>
        <w:fldChar w:fldCharType="end"/>
      </w:r>
      <w:bookmarkEnd w:id="1"/>
    </w:p>
    <w:p w:rsidR="008965A6" w:rsidRDefault="008965A6" w:rsidP="00CA7795">
      <w:pPr>
        <w:jc w:val="center"/>
        <w:rPr>
          <w:b/>
          <w:sz w:val="28"/>
          <w:szCs w:val="28"/>
        </w:rPr>
      </w:pPr>
    </w:p>
    <w:p w:rsidR="00AD75CD" w:rsidRPr="00606EEA" w:rsidRDefault="00C55FDF" w:rsidP="00CA7795">
      <w:pPr>
        <w:jc w:val="center"/>
        <w:rPr>
          <w:b/>
          <w:sz w:val="28"/>
          <w:szCs w:val="28"/>
        </w:rPr>
      </w:pPr>
      <w:r w:rsidRPr="00606EEA">
        <w:rPr>
          <w:b/>
          <w:sz w:val="28"/>
          <w:szCs w:val="28"/>
        </w:rPr>
        <w:t>IN THE SUPREME COURT OF SEYCHELLES</w:t>
      </w:r>
    </w:p>
    <w:p w:rsidR="00C55FDF" w:rsidRPr="00B75AE2" w:rsidRDefault="00C55FDF" w:rsidP="0006489F">
      <w:pPr>
        <w:spacing w:before="240"/>
        <w:jc w:val="center"/>
        <w:rPr>
          <w:b/>
          <w:sz w:val="28"/>
          <w:szCs w:val="28"/>
        </w:rPr>
      </w:pPr>
      <w:r w:rsidRPr="00B75AE2">
        <w:rPr>
          <w:b/>
          <w:sz w:val="28"/>
          <w:szCs w:val="28"/>
        </w:rPr>
        <w:t>C</w:t>
      </w:r>
      <w:r w:rsidR="00B23E73" w:rsidRPr="00B75AE2">
        <w:rPr>
          <w:b/>
          <w:sz w:val="28"/>
          <w:szCs w:val="28"/>
        </w:rPr>
        <w:t xml:space="preserve">ivil </w:t>
      </w:r>
      <w:r w:rsidRPr="00B75AE2">
        <w:rPr>
          <w:b/>
          <w:sz w:val="28"/>
          <w:szCs w:val="28"/>
        </w:rPr>
        <w:t>S</w:t>
      </w:r>
      <w:r w:rsidR="00BF5CC9" w:rsidRPr="00B75AE2">
        <w:rPr>
          <w:b/>
          <w:sz w:val="28"/>
          <w:szCs w:val="28"/>
        </w:rPr>
        <w:t>ide: C</w:t>
      </w:r>
      <w:r w:rsidR="00A53837" w:rsidRPr="00B75AE2">
        <w:rPr>
          <w:b/>
          <w:sz w:val="28"/>
          <w:szCs w:val="28"/>
        </w:rPr>
        <w:t>A</w:t>
      </w:r>
      <w:r w:rsidRPr="00B75AE2">
        <w:rPr>
          <w:b/>
          <w:sz w:val="28"/>
          <w:szCs w:val="28"/>
        </w:rPr>
        <w:t xml:space="preserve"> </w:t>
      </w:r>
      <w:r w:rsidR="000911E9" w:rsidRPr="00B75AE2">
        <w:rPr>
          <w:b/>
          <w:sz w:val="28"/>
          <w:szCs w:val="28"/>
        </w:rPr>
        <w:fldChar w:fldCharType="begin">
          <w:ffData>
            <w:name w:val="Text1"/>
            <w:enabled/>
            <w:calcOnExit w:val="0"/>
            <w:textInput/>
          </w:ffData>
        </w:fldChar>
      </w:r>
      <w:bookmarkStart w:id="2" w:name="Text1"/>
      <w:r w:rsidR="006578C2" w:rsidRPr="00B75AE2">
        <w:rPr>
          <w:b/>
          <w:sz w:val="28"/>
          <w:szCs w:val="28"/>
        </w:rPr>
        <w:instrText xml:space="preserve"> FORMTEXT </w:instrText>
      </w:r>
      <w:r w:rsidR="000911E9" w:rsidRPr="00B75AE2">
        <w:rPr>
          <w:b/>
          <w:sz w:val="28"/>
          <w:szCs w:val="28"/>
        </w:rPr>
      </w:r>
      <w:r w:rsidR="000911E9" w:rsidRPr="00B75AE2">
        <w:rPr>
          <w:b/>
          <w:sz w:val="28"/>
          <w:szCs w:val="28"/>
        </w:rPr>
        <w:fldChar w:fldCharType="separate"/>
      </w:r>
      <w:r w:rsidR="00632973">
        <w:rPr>
          <w:b/>
          <w:noProof/>
          <w:sz w:val="28"/>
          <w:szCs w:val="28"/>
        </w:rPr>
        <w:t>06</w:t>
      </w:r>
      <w:r w:rsidR="000911E9" w:rsidRPr="00B75AE2">
        <w:rPr>
          <w:b/>
          <w:sz w:val="28"/>
          <w:szCs w:val="28"/>
        </w:rPr>
        <w:fldChar w:fldCharType="end"/>
      </w:r>
      <w:bookmarkEnd w:id="2"/>
      <w:r w:rsidRPr="00B75AE2">
        <w:rPr>
          <w:b/>
          <w:sz w:val="28"/>
          <w:szCs w:val="28"/>
        </w:rPr>
        <w:t>/</w:t>
      </w:r>
      <w:r w:rsidR="00C87FCA" w:rsidRPr="00B75AE2">
        <w:rPr>
          <w:b/>
          <w:sz w:val="28"/>
          <w:szCs w:val="28"/>
        </w:rPr>
        <w:t>20</w:t>
      </w:r>
      <w:r w:rsidR="000911E9" w:rsidRPr="00B75AE2">
        <w:rPr>
          <w:b/>
          <w:sz w:val="28"/>
          <w:szCs w:val="28"/>
        </w:rPr>
        <w:fldChar w:fldCharType="begin">
          <w:ffData>
            <w:name w:val="Text33"/>
            <w:enabled/>
            <w:calcOnExit w:val="0"/>
            <w:textInput/>
          </w:ffData>
        </w:fldChar>
      </w:r>
      <w:bookmarkStart w:id="3" w:name="Text33"/>
      <w:r w:rsidR="00C87FCA" w:rsidRPr="00B75AE2">
        <w:rPr>
          <w:b/>
          <w:sz w:val="28"/>
          <w:szCs w:val="28"/>
        </w:rPr>
        <w:instrText xml:space="preserve"> FORMTEXT </w:instrText>
      </w:r>
      <w:r w:rsidR="000911E9" w:rsidRPr="00B75AE2">
        <w:rPr>
          <w:b/>
          <w:sz w:val="28"/>
          <w:szCs w:val="28"/>
        </w:rPr>
      </w:r>
      <w:r w:rsidR="000911E9" w:rsidRPr="00B75AE2">
        <w:rPr>
          <w:b/>
          <w:sz w:val="28"/>
          <w:szCs w:val="28"/>
        </w:rPr>
        <w:fldChar w:fldCharType="separate"/>
      </w:r>
      <w:r w:rsidR="00632973">
        <w:rPr>
          <w:b/>
          <w:noProof/>
          <w:sz w:val="28"/>
          <w:szCs w:val="28"/>
        </w:rPr>
        <w:t>16</w:t>
      </w:r>
      <w:r w:rsidR="000911E9" w:rsidRPr="00B75AE2">
        <w:rPr>
          <w:b/>
          <w:sz w:val="28"/>
          <w:szCs w:val="28"/>
        </w:rPr>
        <w:fldChar w:fldCharType="end"/>
      </w:r>
      <w:bookmarkEnd w:id="3"/>
    </w:p>
    <w:p w:rsidR="00A53837" w:rsidRPr="00606EEA" w:rsidRDefault="00A53837" w:rsidP="00A53837">
      <w:pPr>
        <w:spacing w:before="120"/>
        <w:jc w:val="center"/>
        <w:rPr>
          <w:b/>
          <w:sz w:val="24"/>
          <w:szCs w:val="24"/>
        </w:rPr>
      </w:pPr>
      <w:r w:rsidRPr="0006489F">
        <w:rPr>
          <w:b/>
          <w:sz w:val="24"/>
          <w:szCs w:val="24"/>
        </w:rPr>
        <w:t>Appeal from</w:t>
      </w:r>
      <w:r w:rsidRPr="005207C8">
        <w:rPr>
          <w:b/>
          <w:sz w:val="28"/>
          <w:szCs w:val="28"/>
        </w:rPr>
        <w:t xml:space="preserve"> </w:t>
      </w:r>
      <w:r w:rsidR="00632973">
        <w:rPr>
          <w:b/>
          <w:sz w:val="24"/>
          <w:szCs w:val="24"/>
        </w:rPr>
        <w:t>Public Service Appeal Board</w:t>
      </w:r>
      <w:r w:rsidR="003F0F8D" w:rsidRPr="00B75AE2">
        <w:rPr>
          <w:b/>
          <w:sz w:val="24"/>
          <w:szCs w:val="24"/>
        </w:rPr>
        <w:t xml:space="preserve"> </w:t>
      </w:r>
      <w:r w:rsidR="006578C2" w:rsidRPr="00B75AE2">
        <w:rPr>
          <w:b/>
          <w:sz w:val="24"/>
          <w:szCs w:val="24"/>
        </w:rPr>
        <w:t>D</w:t>
      </w:r>
      <w:r w:rsidR="00304E76" w:rsidRPr="00B75AE2">
        <w:rPr>
          <w:b/>
          <w:sz w:val="24"/>
          <w:szCs w:val="24"/>
        </w:rPr>
        <w:t>ecision</w:t>
      </w:r>
      <w:r w:rsidRPr="00B75AE2">
        <w:rPr>
          <w:b/>
          <w:sz w:val="24"/>
          <w:szCs w:val="24"/>
        </w:rPr>
        <w:t xml:space="preserve"> </w:t>
      </w:r>
      <w:r w:rsidR="00632973">
        <w:rPr>
          <w:b/>
          <w:sz w:val="24"/>
          <w:szCs w:val="24"/>
        </w:rPr>
        <w:t>Complaint No 1807</w:t>
      </w:r>
      <w:r w:rsidR="000911E9" w:rsidRPr="00B75AE2">
        <w:rPr>
          <w:b/>
          <w:sz w:val="24"/>
          <w:szCs w:val="24"/>
        </w:rPr>
        <w:fldChar w:fldCharType="begin"/>
      </w:r>
      <w:r w:rsidR="003F0F8D" w:rsidRPr="00B75AE2">
        <w:rPr>
          <w:b/>
          <w:sz w:val="24"/>
          <w:szCs w:val="24"/>
        </w:rPr>
        <w:instrText xml:space="preserve">  </w:instrText>
      </w:r>
      <w:r w:rsidR="000911E9" w:rsidRPr="00B75AE2">
        <w:rPr>
          <w:b/>
          <w:sz w:val="24"/>
          <w:szCs w:val="24"/>
        </w:rPr>
        <w:fldChar w:fldCharType="end"/>
      </w:r>
      <w:r w:rsidR="000911E9">
        <w:rPr>
          <w:b/>
          <w:sz w:val="24"/>
          <w:szCs w:val="24"/>
        </w:rPr>
        <w:fldChar w:fldCharType="begin">
          <w:ffData>
            <w:name w:val="Text32"/>
            <w:enabled/>
            <w:calcOnExit w:val="0"/>
            <w:textInput/>
          </w:ffData>
        </w:fldChar>
      </w:r>
      <w:bookmarkStart w:id="4" w:name="Text32"/>
      <w:r w:rsidR="00C87FCA">
        <w:rPr>
          <w:b/>
          <w:sz w:val="24"/>
          <w:szCs w:val="24"/>
        </w:rPr>
        <w:instrText xml:space="preserve"> FORMTEXT </w:instrText>
      </w:r>
      <w:r w:rsidR="000911E9">
        <w:rPr>
          <w:b/>
          <w:sz w:val="24"/>
          <w:szCs w:val="24"/>
        </w:rPr>
      </w:r>
      <w:r w:rsidR="000911E9">
        <w:rPr>
          <w:b/>
          <w:sz w:val="24"/>
          <w:szCs w:val="24"/>
        </w:rPr>
        <w:fldChar w:fldCharType="separate"/>
      </w:r>
      <w:r w:rsidR="00C87FCA">
        <w:rPr>
          <w:b/>
          <w:noProof/>
          <w:sz w:val="24"/>
          <w:szCs w:val="24"/>
        </w:rPr>
        <w:t> </w:t>
      </w:r>
      <w:r w:rsidR="00C87FCA">
        <w:rPr>
          <w:b/>
          <w:noProof/>
          <w:sz w:val="24"/>
          <w:szCs w:val="24"/>
        </w:rPr>
        <w:t> </w:t>
      </w:r>
      <w:r w:rsidR="00C87FCA">
        <w:rPr>
          <w:b/>
          <w:noProof/>
          <w:sz w:val="24"/>
          <w:szCs w:val="24"/>
        </w:rPr>
        <w:t> </w:t>
      </w:r>
      <w:r w:rsidR="00C87FCA">
        <w:rPr>
          <w:b/>
          <w:noProof/>
          <w:sz w:val="24"/>
          <w:szCs w:val="24"/>
        </w:rPr>
        <w:t> </w:t>
      </w:r>
      <w:r w:rsidR="00C87FCA">
        <w:rPr>
          <w:b/>
          <w:noProof/>
          <w:sz w:val="24"/>
          <w:szCs w:val="24"/>
        </w:rPr>
        <w:t> </w:t>
      </w:r>
      <w:r w:rsidR="000911E9">
        <w:rPr>
          <w:b/>
          <w:sz w:val="24"/>
          <w:szCs w:val="24"/>
        </w:rPr>
        <w:fldChar w:fldCharType="end"/>
      </w:r>
      <w:bookmarkEnd w:id="4"/>
      <w:r w:rsidR="000911E9">
        <w:rPr>
          <w:b/>
          <w:sz w:val="24"/>
          <w:szCs w:val="24"/>
          <w:highlight w:val="lightGray"/>
        </w:rPr>
        <w:fldChar w:fldCharType="begin"/>
      </w:r>
      <w:r w:rsidR="003F0F8D">
        <w:rPr>
          <w:b/>
          <w:sz w:val="24"/>
          <w:szCs w:val="24"/>
          <w:highlight w:val="lightGray"/>
        </w:rPr>
        <w:instrText xml:space="preserve">  </w:instrText>
      </w:r>
      <w:r w:rsidR="000911E9">
        <w:rPr>
          <w:b/>
          <w:sz w:val="24"/>
          <w:szCs w:val="24"/>
          <w:highlight w:val="lightGray"/>
        </w:rPr>
        <w:fldChar w:fldCharType="end"/>
      </w:r>
    </w:p>
    <w:p w:rsidR="00DB6D34" w:rsidRPr="00606EEA" w:rsidRDefault="00FD51F3" w:rsidP="00000407">
      <w:pPr>
        <w:spacing w:before="240" w:after="160"/>
        <w:ind w:left="6480"/>
        <w:rPr>
          <w:b/>
          <w:sz w:val="24"/>
          <w:szCs w:val="24"/>
        </w:rPr>
      </w:pPr>
      <w:r>
        <w:rPr>
          <w:b/>
          <w:sz w:val="24"/>
          <w:szCs w:val="24"/>
        </w:rPr>
        <w:t xml:space="preserve">       </w:t>
      </w:r>
      <w:r w:rsidR="00DB6D34" w:rsidRPr="00606EEA">
        <w:rPr>
          <w:b/>
          <w:sz w:val="24"/>
          <w:szCs w:val="24"/>
        </w:rPr>
        <w:t>[201</w:t>
      </w:r>
      <w:r w:rsidR="00632973">
        <w:rPr>
          <w:b/>
          <w:sz w:val="24"/>
          <w:szCs w:val="24"/>
        </w:rPr>
        <w:t>7</w:t>
      </w:r>
      <w:r w:rsidR="000911E9">
        <w:rPr>
          <w:b/>
          <w:sz w:val="24"/>
          <w:szCs w:val="24"/>
        </w:rPr>
        <w:fldChar w:fldCharType="begin">
          <w:ffData>
            <w:name w:val="Text4"/>
            <w:enabled/>
            <w:calcOnExit w:val="0"/>
            <w:textInput/>
          </w:ffData>
        </w:fldChar>
      </w:r>
      <w:bookmarkStart w:id="5" w:name="Text4"/>
      <w:r w:rsidR="006578C2">
        <w:rPr>
          <w:b/>
          <w:sz w:val="24"/>
          <w:szCs w:val="24"/>
        </w:rPr>
        <w:instrText xml:space="preserve"> FORMTEXT </w:instrText>
      </w:r>
      <w:r w:rsidR="000911E9">
        <w:rPr>
          <w:b/>
          <w:sz w:val="24"/>
          <w:szCs w:val="24"/>
        </w:rPr>
      </w:r>
      <w:r w:rsidR="000911E9">
        <w:rPr>
          <w:b/>
          <w:sz w:val="24"/>
          <w:szCs w:val="24"/>
        </w:rPr>
        <w:fldChar w:fldCharType="separate"/>
      </w:r>
      <w:r w:rsidR="000A18CB">
        <w:rPr>
          <w:b/>
          <w:sz w:val="24"/>
          <w:szCs w:val="24"/>
        </w:rPr>
        <w:t> </w:t>
      </w:r>
      <w:r w:rsidR="000A18CB">
        <w:rPr>
          <w:b/>
          <w:sz w:val="24"/>
          <w:szCs w:val="24"/>
        </w:rPr>
        <w:t> </w:t>
      </w:r>
      <w:r w:rsidR="000A18CB">
        <w:rPr>
          <w:b/>
          <w:sz w:val="24"/>
          <w:szCs w:val="24"/>
        </w:rPr>
        <w:t> </w:t>
      </w:r>
      <w:r w:rsidR="000A18CB">
        <w:rPr>
          <w:b/>
          <w:sz w:val="24"/>
          <w:szCs w:val="24"/>
        </w:rPr>
        <w:t> </w:t>
      </w:r>
      <w:r w:rsidR="000A18CB">
        <w:rPr>
          <w:b/>
          <w:sz w:val="24"/>
          <w:szCs w:val="24"/>
        </w:rPr>
        <w:t> </w:t>
      </w:r>
      <w:r w:rsidR="000911E9">
        <w:rPr>
          <w:b/>
          <w:sz w:val="24"/>
          <w:szCs w:val="24"/>
        </w:rPr>
        <w:fldChar w:fldCharType="end"/>
      </w:r>
      <w:bookmarkEnd w:id="5"/>
      <w:r w:rsidR="000911E9">
        <w:rPr>
          <w:b/>
          <w:sz w:val="24"/>
          <w:szCs w:val="24"/>
        </w:rPr>
        <w:fldChar w:fldCharType="begin"/>
      </w:r>
      <w:r w:rsidR="003F0F8D">
        <w:rPr>
          <w:b/>
          <w:sz w:val="24"/>
          <w:szCs w:val="24"/>
        </w:rPr>
        <w:instrText xml:space="preserve">  </w:instrText>
      </w:r>
      <w:r w:rsidR="000911E9">
        <w:rPr>
          <w:b/>
          <w:sz w:val="24"/>
          <w:szCs w:val="24"/>
        </w:rPr>
        <w:fldChar w:fldCharType="end"/>
      </w:r>
      <w:r w:rsidR="00DB6D34" w:rsidRPr="00606EEA">
        <w:rPr>
          <w:b/>
          <w:sz w:val="24"/>
          <w:szCs w:val="24"/>
        </w:rPr>
        <w:t>] SCSC</w:t>
      </w:r>
      <w:r w:rsidR="00000407">
        <w:rPr>
          <w:b/>
          <w:sz w:val="24"/>
          <w:szCs w:val="24"/>
        </w:rPr>
        <w:t xml:space="preserve"> </w:t>
      </w:r>
      <w:r w:rsidR="000911E9">
        <w:rPr>
          <w:b/>
          <w:sz w:val="24"/>
          <w:szCs w:val="24"/>
        </w:rPr>
        <w:fldChar w:fldCharType="begin">
          <w:ffData>
            <w:name w:val="Text43"/>
            <w:enabled/>
            <w:calcOnExit w:val="0"/>
            <w:textInput/>
          </w:ffData>
        </w:fldChar>
      </w:r>
      <w:bookmarkStart w:id="6" w:name="Text43"/>
      <w:r>
        <w:rPr>
          <w:b/>
          <w:sz w:val="24"/>
          <w:szCs w:val="24"/>
        </w:rPr>
        <w:instrText xml:space="preserve"> FORMTEXT </w:instrText>
      </w:r>
      <w:r w:rsidR="000911E9">
        <w:rPr>
          <w:b/>
          <w:sz w:val="24"/>
          <w:szCs w:val="24"/>
        </w:rPr>
      </w:r>
      <w:r w:rsidR="000911E9">
        <w:rPr>
          <w:b/>
          <w:sz w:val="24"/>
          <w:szCs w:val="24"/>
        </w:rPr>
        <w:fldChar w:fldCharType="separate"/>
      </w:r>
      <w:r>
        <w:rPr>
          <w:b/>
          <w:noProof/>
          <w:sz w:val="24"/>
          <w:szCs w:val="24"/>
        </w:rPr>
        <w:t> </w:t>
      </w:r>
      <w:r>
        <w:rPr>
          <w:b/>
          <w:noProof/>
          <w:sz w:val="24"/>
          <w:szCs w:val="24"/>
        </w:rPr>
        <w:t> </w:t>
      </w:r>
      <w:r>
        <w:rPr>
          <w:b/>
          <w:noProof/>
          <w:sz w:val="24"/>
          <w:szCs w:val="24"/>
        </w:rPr>
        <w:t> </w:t>
      </w:r>
      <w:r>
        <w:rPr>
          <w:b/>
          <w:noProof/>
          <w:sz w:val="24"/>
          <w:szCs w:val="24"/>
        </w:rPr>
        <w:t> </w:t>
      </w:r>
      <w:r>
        <w:rPr>
          <w:b/>
          <w:noProof/>
          <w:sz w:val="24"/>
          <w:szCs w:val="24"/>
        </w:rPr>
        <w:t> </w:t>
      </w:r>
      <w:r w:rsidR="000911E9">
        <w:rPr>
          <w:b/>
          <w:sz w:val="24"/>
          <w:szCs w:val="24"/>
        </w:rPr>
        <w:fldChar w:fldCharType="end"/>
      </w:r>
      <w:bookmarkEnd w:id="6"/>
    </w:p>
    <w:p w:rsidR="00C55FDF" w:rsidRPr="00606EEA" w:rsidRDefault="00C55FDF" w:rsidP="00E57D4D">
      <w:pPr>
        <w:pBdr>
          <w:bottom w:val="single" w:sz="4" w:space="5" w:color="auto"/>
        </w:pBdr>
        <w:jc w:val="center"/>
        <w:rPr>
          <w:b/>
          <w:sz w:val="24"/>
          <w:szCs w:val="24"/>
        </w:rPr>
      </w:pPr>
    </w:p>
    <w:p w:rsidR="00572AB3" w:rsidRDefault="00572AB3" w:rsidP="00572AB3">
      <w:pPr>
        <w:rPr>
          <w:sz w:val="24"/>
          <w:szCs w:val="24"/>
        </w:rPr>
      </w:pPr>
    </w:p>
    <w:p w:rsidR="00FB2453" w:rsidRPr="00B119B1" w:rsidRDefault="00632973" w:rsidP="003862CB">
      <w:pPr>
        <w:jc w:val="center"/>
        <w:rPr>
          <w:b/>
          <w:sz w:val="24"/>
          <w:szCs w:val="24"/>
        </w:rPr>
      </w:pPr>
      <w:r>
        <w:rPr>
          <w:b/>
          <w:sz w:val="24"/>
          <w:szCs w:val="24"/>
        </w:rPr>
        <w:t>FLOSSY BONNELAME</w:t>
      </w:r>
      <w:r>
        <w:rPr>
          <w:b/>
          <w:sz w:val="24"/>
          <w:szCs w:val="24"/>
        </w:rPr>
        <w:tab/>
      </w:r>
    </w:p>
    <w:bookmarkStart w:id="7" w:name="Dropdown10"/>
    <w:p w:rsidR="004B22D0" w:rsidRDefault="000911E9" w:rsidP="004B22D0">
      <w:pPr>
        <w:spacing w:after="240"/>
        <w:jc w:val="center"/>
        <w:rPr>
          <w:sz w:val="24"/>
          <w:szCs w:val="24"/>
        </w:rPr>
        <w:sectPr w:rsidR="004B22D0" w:rsidSect="00EF2051">
          <w:footerReference w:type="default" r:id="rId8"/>
          <w:type w:val="continuous"/>
          <w:pgSz w:w="12240" w:h="15840"/>
          <w:pgMar w:top="1440" w:right="1440" w:bottom="1440" w:left="1440" w:header="720" w:footer="720" w:gutter="0"/>
          <w:cols w:space="720"/>
          <w:docGrid w:linePitch="360"/>
        </w:sectPr>
      </w:pPr>
      <w:r>
        <w:rPr>
          <w:sz w:val="24"/>
          <w:szCs w:val="24"/>
        </w:rPr>
        <w:fldChar w:fldCharType="begin">
          <w:ffData>
            <w:name w:val="Dropdown10"/>
            <w:enabled/>
            <w:calcOnExit w:val="0"/>
            <w:ddList>
              <w:listEntry w:val="Appellant"/>
              <w:listEntry w:val="First Appellant"/>
            </w:ddList>
          </w:ffData>
        </w:fldChar>
      </w:r>
      <w:r w:rsidR="004B22D0">
        <w:rPr>
          <w:sz w:val="24"/>
          <w:szCs w:val="24"/>
        </w:rPr>
        <w:instrText xml:space="preserve"> FORMDROPDOWN </w:instrText>
      </w:r>
      <w:r w:rsidR="00A07277">
        <w:rPr>
          <w:sz w:val="24"/>
          <w:szCs w:val="24"/>
        </w:rPr>
      </w:r>
      <w:r w:rsidR="00A07277">
        <w:rPr>
          <w:sz w:val="24"/>
          <w:szCs w:val="24"/>
        </w:rPr>
        <w:fldChar w:fldCharType="separate"/>
      </w:r>
      <w:r>
        <w:rPr>
          <w:sz w:val="24"/>
          <w:szCs w:val="24"/>
        </w:rPr>
        <w:fldChar w:fldCharType="end"/>
      </w:r>
      <w:bookmarkEnd w:id="7"/>
    </w:p>
    <w:p w:rsidR="004C3D80" w:rsidRDefault="00FD51F3" w:rsidP="003862CB">
      <w:pPr>
        <w:jc w:val="center"/>
        <w:rPr>
          <w:b/>
          <w:sz w:val="24"/>
          <w:szCs w:val="24"/>
        </w:rPr>
      </w:pPr>
      <w:r>
        <w:rPr>
          <w:b/>
          <w:sz w:val="24"/>
          <w:szCs w:val="24"/>
        </w:rPr>
        <w:lastRenderedPageBreak/>
        <w:tab/>
      </w:r>
      <w:r>
        <w:rPr>
          <w:b/>
          <w:sz w:val="24"/>
          <w:szCs w:val="24"/>
        </w:rPr>
        <w:tab/>
      </w:r>
      <w:r>
        <w:rPr>
          <w:b/>
          <w:sz w:val="24"/>
          <w:szCs w:val="24"/>
        </w:rPr>
        <w:tab/>
      </w:r>
      <w:r>
        <w:rPr>
          <w:b/>
          <w:sz w:val="24"/>
          <w:szCs w:val="24"/>
        </w:rPr>
        <w:tab/>
      </w:r>
      <w:r>
        <w:rPr>
          <w:b/>
          <w:sz w:val="24"/>
          <w:szCs w:val="24"/>
        </w:rPr>
        <w:tab/>
      </w:r>
      <w:r>
        <w:rPr>
          <w:b/>
          <w:sz w:val="24"/>
          <w:szCs w:val="24"/>
        </w:rPr>
        <w:tab/>
      </w:r>
    </w:p>
    <w:p w:rsidR="004B22D0" w:rsidRDefault="004B22D0" w:rsidP="004B22D0">
      <w:pPr>
        <w:rPr>
          <w:sz w:val="24"/>
          <w:szCs w:val="24"/>
        </w:rPr>
        <w:sectPr w:rsidR="004B22D0" w:rsidSect="00EF2051">
          <w:type w:val="continuous"/>
          <w:pgSz w:w="12240" w:h="15840"/>
          <w:pgMar w:top="1440" w:right="1440" w:bottom="1440" w:left="1440" w:header="720" w:footer="720" w:gutter="0"/>
          <w:cols w:space="720"/>
          <w:formProt w:val="0"/>
          <w:docGrid w:linePitch="360"/>
        </w:sectPr>
      </w:pPr>
    </w:p>
    <w:p w:rsidR="00FB2453" w:rsidRDefault="00FB2453" w:rsidP="004B22D0">
      <w:pPr>
        <w:spacing w:before="120"/>
        <w:jc w:val="center"/>
        <w:rPr>
          <w:sz w:val="24"/>
          <w:szCs w:val="24"/>
        </w:rPr>
      </w:pPr>
      <w:proofErr w:type="gramStart"/>
      <w:r>
        <w:rPr>
          <w:sz w:val="24"/>
          <w:szCs w:val="24"/>
        </w:rPr>
        <w:lastRenderedPageBreak/>
        <w:t>versus</w:t>
      </w:r>
      <w:proofErr w:type="gramEnd"/>
    </w:p>
    <w:p w:rsidR="00FB2453" w:rsidRDefault="00FB2453" w:rsidP="003862CB">
      <w:pPr>
        <w:jc w:val="center"/>
        <w:rPr>
          <w:sz w:val="24"/>
          <w:szCs w:val="24"/>
        </w:rPr>
      </w:pPr>
    </w:p>
    <w:p w:rsidR="00FB2453" w:rsidRPr="00B119B1" w:rsidRDefault="00632973" w:rsidP="003862CB">
      <w:pPr>
        <w:jc w:val="center"/>
        <w:rPr>
          <w:b/>
          <w:sz w:val="24"/>
          <w:szCs w:val="24"/>
        </w:rPr>
      </w:pPr>
      <w:r>
        <w:rPr>
          <w:b/>
          <w:sz w:val="24"/>
          <w:szCs w:val="24"/>
        </w:rPr>
        <w:t>NATIONAL ASSEMBLY OF SEYCHELLES</w:t>
      </w:r>
    </w:p>
    <w:bookmarkStart w:id="8" w:name="Dropdown11"/>
    <w:p w:rsidR="004B22D0" w:rsidRDefault="000911E9" w:rsidP="004B22D0">
      <w:pPr>
        <w:spacing w:after="240"/>
        <w:jc w:val="center"/>
        <w:rPr>
          <w:sz w:val="24"/>
          <w:szCs w:val="24"/>
        </w:rPr>
        <w:sectPr w:rsidR="004B22D0" w:rsidSect="00EF2051">
          <w:type w:val="continuous"/>
          <w:pgSz w:w="12240" w:h="15840"/>
          <w:pgMar w:top="1440" w:right="1440" w:bottom="1440" w:left="1440" w:header="720" w:footer="720" w:gutter="0"/>
          <w:cols w:space="720"/>
          <w:docGrid w:linePitch="360"/>
        </w:sectPr>
      </w:pPr>
      <w:r>
        <w:rPr>
          <w:sz w:val="24"/>
          <w:szCs w:val="24"/>
        </w:rPr>
        <w:fldChar w:fldCharType="begin">
          <w:ffData>
            <w:name w:val="Dropdown11"/>
            <w:enabled/>
            <w:calcOnExit w:val="0"/>
            <w:ddList>
              <w:listEntry w:val="Respondent"/>
              <w:listEntry w:val="First Respondent"/>
            </w:ddList>
          </w:ffData>
        </w:fldChar>
      </w:r>
      <w:r w:rsidR="004B22D0">
        <w:rPr>
          <w:sz w:val="24"/>
          <w:szCs w:val="24"/>
        </w:rPr>
        <w:instrText xml:space="preserve"> FORMDROPDOWN </w:instrText>
      </w:r>
      <w:r w:rsidR="00A07277">
        <w:rPr>
          <w:sz w:val="24"/>
          <w:szCs w:val="24"/>
        </w:rPr>
      </w:r>
      <w:r w:rsidR="00A07277">
        <w:rPr>
          <w:sz w:val="24"/>
          <w:szCs w:val="24"/>
        </w:rPr>
        <w:fldChar w:fldCharType="separate"/>
      </w:r>
      <w:r>
        <w:rPr>
          <w:sz w:val="24"/>
          <w:szCs w:val="24"/>
        </w:rPr>
        <w:fldChar w:fldCharType="end"/>
      </w:r>
      <w:bookmarkEnd w:id="8"/>
    </w:p>
    <w:p w:rsidR="00B119B1" w:rsidRDefault="00B119B1" w:rsidP="00951EC0">
      <w:pPr>
        <w:jc w:val="center"/>
        <w:rPr>
          <w:sz w:val="24"/>
          <w:szCs w:val="24"/>
        </w:rPr>
        <w:sectPr w:rsidR="00B119B1" w:rsidSect="00EF2051">
          <w:type w:val="continuous"/>
          <w:pgSz w:w="12240" w:h="15840"/>
          <w:pgMar w:top="1440" w:right="1440" w:bottom="1440" w:left="1440" w:header="720" w:footer="720" w:gutter="0"/>
          <w:cols w:space="720"/>
          <w:formProt w:val="0"/>
          <w:docGrid w:linePitch="360"/>
        </w:sectPr>
      </w:pPr>
    </w:p>
    <w:p w:rsidR="00E0467F" w:rsidRPr="00F0209D" w:rsidRDefault="00E0467F" w:rsidP="00F0209D">
      <w:pPr>
        <w:pBdr>
          <w:bottom w:val="single" w:sz="4" w:space="2" w:color="auto"/>
        </w:pBdr>
        <w:jc w:val="center"/>
        <w:rPr>
          <w:sz w:val="12"/>
          <w:szCs w:val="12"/>
        </w:rPr>
      </w:pPr>
    </w:p>
    <w:p w:rsidR="00E0467F" w:rsidRPr="00E0467F" w:rsidRDefault="00E0467F" w:rsidP="00C22967">
      <w:pPr>
        <w:spacing w:before="240" w:after="120"/>
        <w:rPr>
          <w:sz w:val="24"/>
          <w:szCs w:val="24"/>
        </w:rPr>
      </w:pPr>
      <w:r w:rsidRPr="00E0467F">
        <w:rPr>
          <w:sz w:val="24"/>
          <w:szCs w:val="24"/>
        </w:rPr>
        <w:t>Hear</w:t>
      </w:r>
      <w:r w:rsidR="00E6492F">
        <w:rPr>
          <w:sz w:val="24"/>
          <w:szCs w:val="24"/>
        </w:rPr>
        <w:t>d</w:t>
      </w:r>
      <w:r w:rsidRPr="00E0467F">
        <w:rPr>
          <w:sz w:val="24"/>
          <w:szCs w:val="24"/>
        </w:rPr>
        <w:t>:</w:t>
      </w:r>
      <w:r w:rsidR="00E6492F">
        <w:rPr>
          <w:sz w:val="24"/>
          <w:szCs w:val="24"/>
        </w:rPr>
        <w:tab/>
      </w:r>
      <w:r w:rsidRPr="00E0467F">
        <w:rPr>
          <w:sz w:val="24"/>
          <w:szCs w:val="24"/>
        </w:rPr>
        <w:tab/>
      </w:r>
      <w:r w:rsidRPr="00E0467F">
        <w:rPr>
          <w:sz w:val="24"/>
          <w:szCs w:val="24"/>
        </w:rPr>
        <w:tab/>
      </w:r>
      <w:bookmarkStart w:id="9" w:name="Text34"/>
      <w:r w:rsidR="000911E9">
        <w:rPr>
          <w:sz w:val="24"/>
          <w:szCs w:val="24"/>
        </w:rPr>
        <w:fldChar w:fldCharType="begin">
          <w:ffData>
            <w:name w:val="Text34"/>
            <w:enabled/>
            <w:calcOnExit w:val="0"/>
            <w:textInput/>
          </w:ffData>
        </w:fldChar>
      </w:r>
      <w:r w:rsidR="002A7376">
        <w:rPr>
          <w:sz w:val="24"/>
          <w:szCs w:val="24"/>
        </w:rPr>
        <w:instrText xml:space="preserve"> FORMTEXT </w:instrText>
      </w:r>
      <w:r w:rsidR="000911E9">
        <w:rPr>
          <w:sz w:val="24"/>
          <w:szCs w:val="24"/>
        </w:rPr>
      </w:r>
      <w:r w:rsidR="000911E9">
        <w:rPr>
          <w:sz w:val="24"/>
          <w:szCs w:val="24"/>
        </w:rPr>
        <w:fldChar w:fldCharType="separate"/>
      </w:r>
      <w:r w:rsidR="00632973">
        <w:rPr>
          <w:noProof/>
          <w:sz w:val="24"/>
          <w:szCs w:val="24"/>
        </w:rPr>
        <w:t>21 September, 2017</w:t>
      </w:r>
      <w:r w:rsidR="000911E9">
        <w:rPr>
          <w:sz w:val="24"/>
          <w:szCs w:val="24"/>
        </w:rPr>
        <w:fldChar w:fldCharType="end"/>
      </w:r>
      <w:bookmarkEnd w:id="9"/>
      <w:r w:rsidR="000911E9">
        <w:rPr>
          <w:sz w:val="24"/>
          <w:szCs w:val="24"/>
        </w:rPr>
        <w:fldChar w:fldCharType="begin"/>
      </w:r>
      <w:r w:rsidR="003F0F8D">
        <w:rPr>
          <w:sz w:val="24"/>
          <w:szCs w:val="24"/>
        </w:rPr>
        <w:instrText xml:space="preserve">  </w:instrText>
      </w:r>
      <w:r w:rsidR="000911E9">
        <w:rPr>
          <w:sz w:val="24"/>
          <w:szCs w:val="24"/>
        </w:rPr>
        <w:fldChar w:fldCharType="end"/>
      </w:r>
    </w:p>
    <w:p w:rsidR="004B22D0" w:rsidRDefault="00E0467F" w:rsidP="009E05E5">
      <w:pPr>
        <w:rPr>
          <w:sz w:val="24"/>
          <w:szCs w:val="24"/>
        </w:rPr>
        <w:sectPr w:rsidR="004B22D0" w:rsidSect="00EF2051">
          <w:type w:val="continuous"/>
          <w:pgSz w:w="12240" w:h="15840"/>
          <w:pgMar w:top="1440" w:right="1440" w:bottom="1440" w:left="1440" w:header="720" w:footer="720" w:gutter="0"/>
          <w:cols w:space="720"/>
          <w:docGrid w:linePitch="360"/>
        </w:sectPr>
      </w:pPr>
      <w:r>
        <w:rPr>
          <w:sz w:val="24"/>
          <w:szCs w:val="24"/>
        </w:rPr>
        <w:t>Counsel</w:t>
      </w:r>
      <w:r w:rsidRPr="00E0467F">
        <w:rPr>
          <w:sz w:val="24"/>
          <w:szCs w:val="24"/>
        </w:rPr>
        <w:t>:</w:t>
      </w:r>
      <w:r>
        <w:rPr>
          <w:sz w:val="24"/>
          <w:szCs w:val="24"/>
        </w:rPr>
        <w:tab/>
      </w:r>
      <w:r>
        <w:rPr>
          <w:sz w:val="24"/>
          <w:szCs w:val="24"/>
        </w:rPr>
        <w:tab/>
      </w:r>
      <w:r w:rsidR="000911E9">
        <w:rPr>
          <w:sz w:val="24"/>
          <w:szCs w:val="24"/>
        </w:rPr>
        <w:fldChar w:fldCharType="begin">
          <w:ffData>
            <w:name w:val="Text28"/>
            <w:enabled/>
            <w:calcOnExit w:val="0"/>
            <w:textInput/>
          </w:ffData>
        </w:fldChar>
      </w:r>
      <w:bookmarkStart w:id="10" w:name="Text28"/>
      <w:r w:rsidR="004C3D80">
        <w:rPr>
          <w:sz w:val="24"/>
          <w:szCs w:val="24"/>
        </w:rPr>
        <w:instrText xml:space="preserve"> FORMTEXT </w:instrText>
      </w:r>
      <w:r w:rsidR="000911E9">
        <w:rPr>
          <w:sz w:val="24"/>
          <w:szCs w:val="24"/>
        </w:rPr>
      </w:r>
      <w:r w:rsidR="000911E9">
        <w:rPr>
          <w:sz w:val="24"/>
          <w:szCs w:val="24"/>
        </w:rPr>
        <w:fldChar w:fldCharType="separate"/>
      </w:r>
      <w:r w:rsidR="00632973">
        <w:rPr>
          <w:noProof/>
          <w:sz w:val="24"/>
          <w:szCs w:val="24"/>
        </w:rPr>
        <w:t>L. Boniface</w:t>
      </w:r>
      <w:r w:rsidR="000911E9">
        <w:rPr>
          <w:sz w:val="24"/>
          <w:szCs w:val="24"/>
        </w:rPr>
        <w:fldChar w:fldCharType="end"/>
      </w:r>
      <w:bookmarkEnd w:id="10"/>
      <w:r w:rsidR="000911E9">
        <w:rPr>
          <w:sz w:val="24"/>
          <w:szCs w:val="24"/>
        </w:rPr>
        <w:fldChar w:fldCharType="begin"/>
      </w:r>
      <w:r w:rsidR="00F804CC">
        <w:rPr>
          <w:sz w:val="24"/>
          <w:szCs w:val="24"/>
        </w:rPr>
        <w:instrText xml:space="preserve"> ASK  "Enter Appellant Lawyer full name"  \* MERGEFORMAT </w:instrText>
      </w:r>
      <w:r w:rsidR="000911E9">
        <w:rPr>
          <w:sz w:val="24"/>
          <w:szCs w:val="24"/>
        </w:rPr>
        <w:fldChar w:fldCharType="end"/>
      </w:r>
      <w:r w:rsidR="000911E9">
        <w:rPr>
          <w:sz w:val="24"/>
          <w:szCs w:val="24"/>
        </w:rPr>
        <w:fldChar w:fldCharType="begin"/>
      </w:r>
      <w:r w:rsidR="003F0F8D">
        <w:rPr>
          <w:sz w:val="24"/>
          <w:szCs w:val="24"/>
        </w:rPr>
        <w:instrText xml:space="preserve">  </w:instrText>
      </w:r>
      <w:r w:rsidR="000911E9">
        <w:rPr>
          <w:sz w:val="24"/>
          <w:szCs w:val="24"/>
        </w:rPr>
        <w:fldChar w:fldCharType="end"/>
      </w:r>
      <w:r w:rsidR="00F804CC">
        <w:rPr>
          <w:b/>
          <w:sz w:val="24"/>
          <w:szCs w:val="24"/>
        </w:rPr>
        <w:t xml:space="preserve"> </w:t>
      </w:r>
      <w:r w:rsidR="009E05E5">
        <w:rPr>
          <w:sz w:val="24"/>
          <w:szCs w:val="24"/>
        </w:rPr>
        <w:t xml:space="preserve">for </w:t>
      </w:r>
      <w:bookmarkStart w:id="11" w:name="Dropdown12"/>
      <w:r w:rsidR="000911E9">
        <w:rPr>
          <w:sz w:val="24"/>
          <w:szCs w:val="24"/>
        </w:rPr>
        <w:fldChar w:fldCharType="begin">
          <w:ffData>
            <w:name w:val="Dropdown12"/>
            <w:enabled/>
            <w:calcOnExit w:val="0"/>
            <w:ddList>
              <w:listEntry w:val="appellant"/>
              <w:listEntry w:val="first appellant"/>
              <w:listEntry w:val="appellants"/>
            </w:ddList>
          </w:ffData>
        </w:fldChar>
      </w:r>
      <w:r w:rsidR="0014598E">
        <w:rPr>
          <w:sz w:val="24"/>
          <w:szCs w:val="24"/>
        </w:rPr>
        <w:instrText xml:space="preserve"> FORMDROPDOWN </w:instrText>
      </w:r>
      <w:r w:rsidR="00A07277">
        <w:rPr>
          <w:sz w:val="24"/>
          <w:szCs w:val="24"/>
        </w:rPr>
      </w:r>
      <w:r w:rsidR="00A07277">
        <w:rPr>
          <w:sz w:val="24"/>
          <w:szCs w:val="24"/>
        </w:rPr>
        <w:fldChar w:fldCharType="separate"/>
      </w:r>
      <w:r w:rsidR="000911E9">
        <w:rPr>
          <w:sz w:val="24"/>
          <w:szCs w:val="24"/>
        </w:rPr>
        <w:fldChar w:fldCharType="end"/>
      </w:r>
      <w:bookmarkEnd w:id="11"/>
    </w:p>
    <w:p w:rsidR="004B22D0" w:rsidRDefault="004B22D0" w:rsidP="009E05E5">
      <w:pPr>
        <w:rPr>
          <w:sz w:val="24"/>
          <w:szCs w:val="24"/>
        </w:rPr>
        <w:sectPr w:rsidR="004B22D0" w:rsidSect="00EF2051">
          <w:type w:val="continuous"/>
          <w:pgSz w:w="12240" w:h="15840"/>
          <w:pgMar w:top="1440" w:right="1440" w:bottom="1440" w:left="1440" w:header="720" w:footer="720" w:gutter="0"/>
          <w:cols w:space="720"/>
          <w:docGrid w:linePitch="360"/>
        </w:sectPr>
      </w:pPr>
      <w:r>
        <w:rPr>
          <w:sz w:val="24"/>
          <w:szCs w:val="24"/>
        </w:rPr>
        <w:lastRenderedPageBreak/>
        <w:tab/>
      </w:r>
      <w:r>
        <w:rPr>
          <w:sz w:val="24"/>
          <w:szCs w:val="24"/>
        </w:rPr>
        <w:tab/>
      </w:r>
      <w:r>
        <w:rPr>
          <w:sz w:val="24"/>
          <w:szCs w:val="24"/>
        </w:rPr>
        <w:tab/>
      </w:r>
      <w:r w:rsidR="000911E9">
        <w:rPr>
          <w:sz w:val="24"/>
          <w:szCs w:val="24"/>
        </w:rPr>
        <w:fldChar w:fldCharType="begin">
          <w:ffData>
            <w:name w:val="Text35"/>
            <w:enabled/>
            <w:calcOnExit w:val="0"/>
            <w:textInput/>
          </w:ffData>
        </w:fldChar>
      </w:r>
      <w:bookmarkStart w:id="12" w:name="Text35"/>
      <w:r>
        <w:rPr>
          <w:sz w:val="24"/>
          <w:szCs w:val="24"/>
        </w:rPr>
        <w:instrText xml:space="preserve"> FORMTEXT </w:instrText>
      </w:r>
      <w:r w:rsidR="000911E9">
        <w:rPr>
          <w:sz w:val="24"/>
          <w:szCs w:val="24"/>
        </w:rPr>
      </w:r>
      <w:r w:rsidR="000911E9">
        <w:rPr>
          <w:sz w:val="24"/>
          <w:szCs w:val="24"/>
        </w:rPr>
        <w:fldChar w:fldCharType="separate"/>
      </w:r>
      <w:r>
        <w:rPr>
          <w:noProof/>
          <w:sz w:val="24"/>
          <w:szCs w:val="24"/>
        </w:rPr>
        <w:t> </w:t>
      </w:r>
      <w:r>
        <w:rPr>
          <w:noProof/>
          <w:sz w:val="24"/>
          <w:szCs w:val="24"/>
        </w:rPr>
        <w:t> </w:t>
      </w:r>
      <w:r>
        <w:rPr>
          <w:noProof/>
          <w:sz w:val="24"/>
          <w:szCs w:val="24"/>
        </w:rPr>
        <w:t> </w:t>
      </w:r>
      <w:r>
        <w:rPr>
          <w:noProof/>
          <w:sz w:val="24"/>
          <w:szCs w:val="24"/>
        </w:rPr>
        <w:t> </w:t>
      </w:r>
      <w:r>
        <w:rPr>
          <w:noProof/>
          <w:sz w:val="24"/>
          <w:szCs w:val="24"/>
        </w:rPr>
        <w:t> </w:t>
      </w:r>
      <w:r w:rsidR="000911E9">
        <w:rPr>
          <w:sz w:val="24"/>
          <w:szCs w:val="24"/>
        </w:rPr>
        <w:fldChar w:fldCharType="end"/>
      </w:r>
      <w:bookmarkEnd w:id="12"/>
    </w:p>
    <w:p w:rsidR="004B22D0" w:rsidRDefault="009E05E5" w:rsidP="00A53837">
      <w:pPr>
        <w:rPr>
          <w:sz w:val="24"/>
          <w:szCs w:val="24"/>
        </w:rPr>
        <w:sectPr w:rsidR="004B22D0" w:rsidSect="00EF2051">
          <w:type w:val="continuous"/>
          <w:pgSz w:w="12240" w:h="15840"/>
          <w:pgMar w:top="1440" w:right="1440" w:bottom="1440" w:left="1440" w:header="720" w:footer="720" w:gutter="0"/>
          <w:cols w:space="720"/>
          <w:docGrid w:linePitch="360"/>
        </w:sectPr>
      </w:pPr>
      <w:r>
        <w:rPr>
          <w:sz w:val="24"/>
          <w:szCs w:val="24"/>
        </w:rPr>
        <w:lastRenderedPageBreak/>
        <w:tab/>
      </w:r>
      <w:r>
        <w:rPr>
          <w:sz w:val="24"/>
          <w:szCs w:val="24"/>
        </w:rPr>
        <w:tab/>
      </w:r>
      <w:r>
        <w:rPr>
          <w:sz w:val="24"/>
          <w:szCs w:val="24"/>
        </w:rPr>
        <w:tab/>
      </w:r>
      <w:r w:rsidR="000911E9">
        <w:rPr>
          <w:sz w:val="24"/>
          <w:szCs w:val="24"/>
        </w:rPr>
        <w:fldChar w:fldCharType="begin">
          <w:ffData>
            <w:name w:val="Text29"/>
            <w:enabled/>
            <w:calcOnExit w:val="0"/>
            <w:textInput/>
          </w:ffData>
        </w:fldChar>
      </w:r>
      <w:bookmarkStart w:id="13" w:name="Text29"/>
      <w:r w:rsidR="004C3D80">
        <w:rPr>
          <w:sz w:val="24"/>
          <w:szCs w:val="24"/>
        </w:rPr>
        <w:instrText xml:space="preserve"> FORMTEXT </w:instrText>
      </w:r>
      <w:r w:rsidR="000911E9">
        <w:rPr>
          <w:sz w:val="24"/>
          <w:szCs w:val="24"/>
        </w:rPr>
      </w:r>
      <w:r w:rsidR="000911E9">
        <w:rPr>
          <w:sz w:val="24"/>
          <w:szCs w:val="24"/>
        </w:rPr>
        <w:fldChar w:fldCharType="separate"/>
      </w:r>
      <w:r w:rsidR="00632973">
        <w:rPr>
          <w:noProof/>
          <w:sz w:val="24"/>
          <w:szCs w:val="24"/>
        </w:rPr>
        <w:t>D Cesar</w:t>
      </w:r>
      <w:r w:rsidR="000911E9">
        <w:rPr>
          <w:sz w:val="24"/>
          <w:szCs w:val="24"/>
        </w:rPr>
        <w:fldChar w:fldCharType="end"/>
      </w:r>
      <w:bookmarkEnd w:id="13"/>
      <w:r w:rsidR="000911E9">
        <w:rPr>
          <w:sz w:val="24"/>
          <w:szCs w:val="24"/>
        </w:rPr>
        <w:fldChar w:fldCharType="begin"/>
      </w:r>
      <w:r w:rsidR="00F804CC">
        <w:rPr>
          <w:sz w:val="24"/>
          <w:szCs w:val="24"/>
        </w:rPr>
        <w:instrText xml:space="preserve"> ASK  "Enter Respondent Lawyer Full Name"  \* MERGEFORMAT </w:instrText>
      </w:r>
      <w:r w:rsidR="000911E9">
        <w:rPr>
          <w:sz w:val="24"/>
          <w:szCs w:val="24"/>
        </w:rPr>
        <w:fldChar w:fldCharType="end"/>
      </w:r>
      <w:r w:rsidR="000911E9">
        <w:rPr>
          <w:sz w:val="24"/>
          <w:szCs w:val="24"/>
        </w:rPr>
        <w:fldChar w:fldCharType="begin"/>
      </w:r>
      <w:r w:rsidR="003F0F8D">
        <w:rPr>
          <w:sz w:val="24"/>
          <w:szCs w:val="24"/>
        </w:rPr>
        <w:instrText xml:space="preserve">  </w:instrText>
      </w:r>
      <w:r w:rsidR="000911E9">
        <w:rPr>
          <w:sz w:val="24"/>
          <w:szCs w:val="24"/>
        </w:rPr>
        <w:fldChar w:fldCharType="end"/>
      </w:r>
      <w:r w:rsidR="003F0F8D">
        <w:rPr>
          <w:sz w:val="24"/>
          <w:szCs w:val="24"/>
        </w:rPr>
        <w:t xml:space="preserve"> </w:t>
      </w:r>
      <w:r>
        <w:rPr>
          <w:sz w:val="24"/>
          <w:szCs w:val="24"/>
        </w:rPr>
        <w:t xml:space="preserve">for </w:t>
      </w:r>
      <w:bookmarkStart w:id="14" w:name="Dropdown13"/>
      <w:r w:rsidR="000911E9">
        <w:rPr>
          <w:sz w:val="24"/>
          <w:szCs w:val="24"/>
        </w:rPr>
        <w:fldChar w:fldCharType="begin">
          <w:ffData>
            <w:name w:val="Dropdown13"/>
            <w:enabled/>
            <w:calcOnExit w:val="0"/>
            <w:ddList>
              <w:listEntry w:val="respondent"/>
              <w:listEntry w:val="first respondent"/>
              <w:listEntry w:val="respondents"/>
            </w:ddList>
          </w:ffData>
        </w:fldChar>
      </w:r>
      <w:r w:rsidR="0014598E">
        <w:rPr>
          <w:sz w:val="24"/>
          <w:szCs w:val="24"/>
        </w:rPr>
        <w:instrText xml:space="preserve"> FORMDROPDOWN </w:instrText>
      </w:r>
      <w:r w:rsidR="00A07277">
        <w:rPr>
          <w:sz w:val="24"/>
          <w:szCs w:val="24"/>
        </w:rPr>
      </w:r>
      <w:r w:rsidR="00A07277">
        <w:rPr>
          <w:sz w:val="24"/>
          <w:szCs w:val="24"/>
        </w:rPr>
        <w:fldChar w:fldCharType="separate"/>
      </w:r>
      <w:r w:rsidR="000911E9">
        <w:rPr>
          <w:sz w:val="24"/>
          <w:szCs w:val="24"/>
        </w:rPr>
        <w:fldChar w:fldCharType="end"/>
      </w:r>
      <w:bookmarkEnd w:id="14"/>
    </w:p>
    <w:p w:rsidR="004B22D0" w:rsidRDefault="004B22D0" w:rsidP="00A53837">
      <w:pPr>
        <w:rPr>
          <w:sz w:val="24"/>
          <w:szCs w:val="24"/>
        </w:rPr>
        <w:sectPr w:rsidR="004B22D0" w:rsidSect="00EF2051">
          <w:type w:val="continuous"/>
          <w:pgSz w:w="12240" w:h="15840"/>
          <w:pgMar w:top="1440" w:right="1440" w:bottom="1440" w:left="1440" w:header="720" w:footer="720" w:gutter="0"/>
          <w:cols w:space="720"/>
          <w:docGrid w:linePitch="360"/>
        </w:sectPr>
      </w:pPr>
      <w:r>
        <w:rPr>
          <w:sz w:val="24"/>
          <w:szCs w:val="24"/>
        </w:rPr>
        <w:lastRenderedPageBreak/>
        <w:tab/>
      </w:r>
      <w:r>
        <w:rPr>
          <w:sz w:val="24"/>
          <w:szCs w:val="24"/>
        </w:rPr>
        <w:tab/>
      </w:r>
      <w:r>
        <w:rPr>
          <w:sz w:val="24"/>
          <w:szCs w:val="24"/>
        </w:rPr>
        <w:tab/>
      </w:r>
      <w:r w:rsidR="000911E9">
        <w:rPr>
          <w:sz w:val="24"/>
          <w:szCs w:val="24"/>
        </w:rPr>
        <w:fldChar w:fldCharType="begin">
          <w:ffData>
            <w:name w:val="Text36"/>
            <w:enabled/>
            <w:calcOnExit w:val="0"/>
            <w:textInput/>
          </w:ffData>
        </w:fldChar>
      </w:r>
      <w:bookmarkStart w:id="15" w:name="Text36"/>
      <w:r>
        <w:rPr>
          <w:sz w:val="24"/>
          <w:szCs w:val="24"/>
        </w:rPr>
        <w:instrText xml:space="preserve"> FORMTEXT </w:instrText>
      </w:r>
      <w:r w:rsidR="000911E9">
        <w:rPr>
          <w:sz w:val="24"/>
          <w:szCs w:val="24"/>
        </w:rPr>
      </w:r>
      <w:r w:rsidR="000911E9">
        <w:rPr>
          <w:sz w:val="24"/>
          <w:szCs w:val="24"/>
        </w:rPr>
        <w:fldChar w:fldCharType="separate"/>
      </w:r>
      <w:r>
        <w:rPr>
          <w:noProof/>
          <w:sz w:val="24"/>
          <w:szCs w:val="24"/>
        </w:rPr>
        <w:t> </w:t>
      </w:r>
      <w:r>
        <w:rPr>
          <w:noProof/>
          <w:sz w:val="24"/>
          <w:szCs w:val="24"/>
        </w:rPr>
        <w:t> </w:t>
      </w:r>
      <w:r>
        <w:rPr>
          <w:noProof/>
          <w:sz w:val="24"/>
          <w:szCs w:val="24"/>
        </w:rPr>
        <w:t> </w:t>
      </w:r>
      <w:r>
        <w:rPr>
          <w:noProof/>
          <w:sz w:val="24"/>
          <w:szCs w:val="24"/>
        </w:rPr>
        <w:t> </w:t>
      </w:r>
      <w:r>
        <w:rPr>
          <w:noProof/>
          <w:sz w:val="24"/>
          <w:szCs w:val="24"/>
        </w:rPr>
        <w:t> </w:t>
      </w:r>
      <w:r w:rsidR="000911E9">
        <w:rPr>
          <w:sz w:val="24"/>
          <w:szCs w:val="24"/>
        </w:rPr>
        <w:fldChar w:fldCharType="end"/>
      </w:r>
      <w:bookmarkEnd w:id="15"/>
    </w:p>
    <w:p w:rsidR="00E6492F" w:rsidRPr="00E6492F" w:rsidRDefault="00E6492F" w:rsidP="006578C2">
      <w:pPr>
        <w:spacing w:before="120" w:after="240"/>
        <w:rPr>
          <w:b/>
          <w:sz w:val="16"/>
          <w:szCs w:val="16"/>
        </w:rPr>
      </w:pPr>
      <w:r>
        <w:rPr>
          <w:sz w:val="24"/>
          <w:szCs w:val="24"/>
        </w:rPr>
        <w:lastRenderedPageBreak/>
        <w:t>Delivered</w:t>
      </w:r>
      <w:r w:rsidR="00E0467F" w:rsidRPr="00E0467F">
        <w:rPr>
          <w:sz w:val="24"/>
          <w:szCs w:val="24"/>
        </w:rPr>
        <w:t>:</w:t>
      </w:r>
      <w:r w:rsidR="00E0467F">
        <w:rPr>
          <w:sz w:val="24"/>
          <w:szCs w:val="24"/>
        </w:rPr>
        <w:tab/>
      </w:r>
      <w:r w:rsidR="00E0467F">
        <w:rPr>
          <w:sz w:val="24"/>
          <w:szCs w:val="24"/>
        </w:rPr>
        <w:tab/>
      </w:r>
      <w:bookmarkStart w:id="16" w:name="Text26"/>
      <w:r w:rsidR="000911E9">
        <w:rPr>
          <w:sz w:val="24"/>
          <w:szCs w:val="24"/>
        </w:rPr>
        <w:fldChar w:fldCharType="begin">
          <w:ffData>
            <w:name w:val="Text26"/>
            <w:enabled/>
            <w:calcOnExit w:val="0"/>
            <w:textInput>
              <w:type w:val="date"/>
              <w:format w:val="d MMMM yyyy"/>
            </w:textInput>
          </w:ffData>
        </w:fldChar>
      </w:r>
      <w:r w:rsidR="00E91FA1">
        <w:rPr>
          <w:sz w:val="24"/>
          <w:szCs w:val="24"/>
        </w:rPr>
        <w:instrText xml:space="preserve"> FORMTEXT </w:instrText>
      </w:r>
      <w:r w:rsidR="000911E9">
        <w:rPr>
          <w:sz w:val="24"/>
          <w:szCs w:val="24"/>
        </w:rPr>
      </w:r>
      <w:r w:rsidR="000911E9">
        <w:rPr>
          <w:sz w:val="24"/>
          <w:szCs w:val="24"/>
        </w:rPr>
        <w:fldChar w:fldCharType="separate"/>
      </w:r>
      <w:r w:rsidR="00632973">
        <w:rPr>
          <w:noProof/>
          <w:sz w:val="24"/>
          <w:szCs w:val="24"/>
        </w:rPr>
        <w:t>19 October 2017</w:t>
      </w:r>
      <w:r w:rsidR="000911E9">
        <w:rPr>
          <w:sz w:val="24"/>
          <w:szCs w:val="24"/>
        </w:rPr>
        <w:fldChar w:fldCharType="end"/>
      </w:r>
      <w:bookmarkEnd w:id="16"/>
    </w:p>
    <w:p w:rsidR="00D06A0F" w:rsidRPr="00C87FCA" w:rsidRDefault="00D06A0F" w:rsidP="00E57D4D">
      <w:pPr>
        <w:pBdr>
          <w:top w:val="dotted" w:sz="4" w:space="1" w:color="auto"/>
          <w:bottom w:val="dotted" w:sz="4" w:space="1" w:color="auto"/>
        </w:pBdr>
        <w:jc w:val="center"/>
        <w:rPr>
          <w:sz w:val="24"/>
          <w:szCs w:val="24"/>
          <w:highlight w:val="lightGray"/>
        </w:rPr>
      </w:pPr>
      <w:bookmarkStart w:id="17" w:name="Dropdown2"/>
    </w:p>
    <w:bookmarkStart w:id="18" w:name="Dropdown8"/>
    <w:bookmarkEnd w:id="17"/>
    <w:p w:rsidR="00C87FCA" w:rsidRDefault="000911E9" w:rsidP="00C87FCA">
      <w:pPr>
        <w:pBdr>
          <w:top w:val="dotted" w:sz="4" w:space="1" w:color="auto"/>
          <w:bottom w:val="dotted" w:sz="4" w:space="1" w:color="auto"/>
        </w:pBdr>
        <w:jc w:val="center"/>
        <w:rPr>
          <w:b/>
          <w:sz w:val="24"/>
          <w:szCs w:val="24"/>
        </w:rPr>
      </w:pPr>
      <w:r>
        <w:rPr>
          <w:b/>
          <w:sz w:val="24"/>
          <w:szCs w:val="24"/>
        </w:rPr>
        <w:fldChar w:fldCharType="begin">
          <w:ffData>
            <w:name w:val="Dropdown8"/>
            <w:enabled/>
            <w:calcOnExit w:val="0"/>
            <w:ddList>
              <w:listEntry w:val="JUDGMENT"/>
              <w:listEntry w:val="RULING"/>
              <w:listEntry w:val="JUDGMENT BY CONSENT"/>
            </w:ddList>
          </w:ffData>
        </w:fldChar>
      </w:r>
      <w:r w:rsidR="003124CA">
        <w:rPr>
          <w:b/>
          <w:sz w:val="24"/>
          <w:szCs w:val="24"/>
        </w:rPr>
        <w:instrText xml:space="preserve"> FORMDROPDOWN </w:instrText>
      </w:r>
      <w:r w:rsidR="00A07277">
        <w:rPr>
          <w:b/>
          <w:sz w:val="24"/>
          <w:szCs w:val="24"/>
        </w:rPr>
      </w:r>
      <w:r w:rsidR="00A07277">
        <w:rPr>
          <w:b/>
          <w:sz w:val="24"/>
          <w:szCs w:val="24"/>
        </w:rPr>
        <w:fldChar w:fldCharType="separate"/>
      </w:r>
      <w:r>
        <w:rPr>
          <w:b/>
          <w:sz w:val="24"/>
          <w:szCs w:val="24"/>
        </w:rPr>
        <w:fldChar w:fldCharType="end"/>
      </w:r>
      <w:bookmarkEnd w:id="18"/>
    </w:p>
    <w:p w:rsidR="001008BC" w:rsidRDefault="001008BC" w:rsidP="00C87FCA">
      <w:pPr>
        <w:pBdr>
          <w:top w:val="dotted" w:sz="4" w:space="1" w:color="auto"/>
          <w:bottom w:val="dotted" w:sz="4" w:space="1" w:color="auto"/>
        </w:pBdr>
        <w:jc w:val="center"/>
        <w:rPr>
          <w:b/>
          <w:sz w:val="24"/>
          <w:szCs w:val="24"/>
        </w:rPr>
      </w:pPr>
    </w:p>
    <w:p w:rsidR="001008BC" w:rsidRPr="001008BC" w:rsidRDefault="001008BC" w:rsidP="001008BC">
      <w:pPr>
        <w:pStyle w:val="ListParagraph"/>
        <w:widowControl/>
        <w:autoSpaceDE/>
        <w:autoSpaceDN/>
        <w:adjustRightInd/>
        <w:spacing w:line="360" w:lineRule="auto"/>
        <w:ind w:left="0"/>
        <w:contextualSpacing w:val="0"/>
        <w:jc w:val="both"/>
        <w:rPr>
          <w:b/>
          <w:sz w:val="16"/>
          <w:szCs w:val="16"/>
        </w:rPr>
      </w:pPr>
    </w:p>
    <w:p w:rsidR="00C87FCA" w:rsidRDefault="00FE6041" w:rsidP="00C87FCA">
      <w:pPr>
        <w:pStyle w:val="ListParagraph"/>
        <w:widowControl/>
        <w:autoSpaceDE/>
        <w:autoSpaceDN/>
        <w:adjustRightInd/>
        <w:spacing w:after="240" w:line="360" w:lineRule="auto"/>
        <w:ind w:left="0"/>
        <w:contextualSpacing w:val="0"/>
        <w:jc w:val="both"/>
        <w:rPr>
          <w:b/>
          <w:sz w:val="24"/>
          <w:szCs w:val="24"/>
        </w:rPr>
      </w:pPr>
      <w:r>
        <w:rPr>
          <w:b/>
          <w:sz w:val="24"/>
          <w:szCs w:val="24"/>
        </w:rPr>
        <w:fldChar w:fldCharType="begin">
          <w:ffData>
            <w:name w:val="Dropdown9"/>
            <w:enabled/>
            <w:calcOnExit w:val="0"/>
            <w:ddList>
              <w:result w:val="5"/>
              <w:listEntry w:val="M. Twomey, CJ"/>
              <w:listEntry w:val="R. Govinden, J"/>
              <w:listEntry w:val="Karunakaran J"/>
              <w:listEntry w:val="Renaud J"/>
              <w:listEntry w:val="Burhan J"/>
              <w:listEntry w:val="Dodin J"/>
              <w:listEntry w:val="Robinson J"/>
              <w:listEntry w:val="De Silva J"/>
              <w:listEntry w:val="McKee J"/>
              <w:listEntry w:val="Akiiki-Kiiza J"/>
              <w:listEntry w:val="S.Govinden J"/>
              <w:listEntry w:val="Nunkoo J"/>
              <w:listEntry w:val="Vidot J"/>
              <w:listEntry w:val="Pillay , J"/>
              <w:listEntry w:val="Egonda-Ntende CJ"/>
            </w:ddList>
          </w:ffData>
        </w:fldChar>
      </w:r>
      <w:bookmarkStart w:id="19" w:name="Dropdown9"/>
      <w:r>
        <w:rPr>
          <w:b/>
          <w:sz w:val="24"/>
          <w:szCs w:val="24"/>
        </w:rPr>
        <w:instrText xml:space="preserve"> FORMDROPDOWN </w:instrText>
      </w:r>
      <w:r w:rsidR="00A07277">
        <w:rPr>
          <w:b/>
          <w:sz w:val="24"/>
          <w:szCs w:val="24"/>
        </w:rPr>
      </w:r>
      <w:r w:rsidR="00A07277">
        <w:rPr>
          <w:b/>
          <w:sz w:val="24"/>
          <w:szCs w:val="24"/>
        </w:rPr>
        <w:fldChar w:fldCharType="separate"/>
      </w:r>
      <w:r>
        <w:rPr>
          <w:b/>
          <w:sz w:val="24"/>
          <w:szCs w:val="24"/>
        </w:rPr>
        <w:fldChar w:fldCharType="end"/>
      </w:r>
      <w:bookmarkEnd w:id="19"/>
    </w:p>
    <w:p w:rsidR="001008BC" w:rsidRDefault="001008BC" w:rsidP="00C87FCA">
      <w:pPr>
        <w:pStyle w:val="ListParagraph"/>
        <w:widowControl/>
        <w:autoSpaceDE/>
        <w:autoSpaceDN/>
        <w:adjustRightInd/>
        <w:spacing w:after="240" w:line="360" w:lineRule="auto"/>
        <w:ind w:left="0"/>
        <w:contextualSpacing w:val="0"/>
        <w:jc w:val="both"/>
        <w:rPr>
          <w:b/>
          <w:sz w:val="24"/>
          <w:szCs w:val="24"/>
        </w:rPr>
        <w:sectPr w:rsidR="001008BC" w:rsidSect="00EF2051">
          <w:type w:val="continuous"/>
          <w:pgSz w:w="12240" w:h="15840"/>
          <w:pgMar w:top="1440" w:right="1440" w:bottom="1440" w:left="1440" w:header="720" w:footer="720" w:gutter="0"/>
          <w:cols w:space="720"/>
          <w:docGrid w:linePitch="360"/>
        </w:sectPr>
      </w:pPr>
    </w:p>
    <w:p w:rsidR="009A51DE" w:rsidRDefault="009A51DE" w:rsidP="009A51DE">
      <w:pPr>
        <w:pStyle w:val="JudgmentText"/>
      </w:pPr>
      <w:r>
        <w:lastRenderedPageBreak/>
        <w:t>The Appellant being dissatisfied with the judgment of the Public Service Appeal Board (PSAB) delivered on the 4</w:t>
      </w:r>
      <w:r w:rsidRPr="00740C89">
        <w:rPr>
          <w:vertAlign w:val="superscript"/>
        </w:rPr>
        <w:t>th</w:t>
      </w:r>
      <w:r>
        <w:t xml:space="preserve"> March 2016 appealed to the Supreme Court against the said Order of the PSAB on the following grounds:- </w:t>
      </w:r>
    </w:p>
    <w:p w:rsidR="009A51DE" w:rsidRPr="009A51DE" w:rsidRDefault="009A51DE" w:rsidP="009A51DE">
      <w:pPr>
        <w:pStyle w:val="LongQuotation"/>
        <w:numPr>
          <w:ilvl w:val="2"/>
          <w:numId w:val="6"/>
        </w:numPr>
        <w:rPr>
          <w:i/>
        </w:rPr>
      </w:pPr>
      <w:r w:rsidRPr="009A51DE">
        <w:rPr>
          <w:i/>
        </w:rPr>
        <w:t xml:space="preserve">That PSAB erred in its decision not to reinstate the Appellant in her </w:t>
      </w:r>
      <w:r w:rsidRPr="009A51DE">
        <w:rPr>
          <w:i/>
        </w:rPr>
        <w:lastRenderedPageBreak/>
        <w:t xml:space="preserve">post of Constituency Clerk without any loss of earnings after finding that there was no justification in the termination </w:t>
      </w:r>
      <w:proofErr w:type="spellStart"/>
      <w:r w:rsidRPr="009A51DE">
        <w:rPr>
          <w:i/>
        </w:rPr>
        <w:t>f</w:t>
      </w:r>
      <w:proofErr w:type="spellEnd"/>
      <w:r w:rsidRPr="009A51DE">
        <w:rPr>
          <w:i/>
        </w:rPr>
        <w:t xml:space="preserve"> the Appellant’s contract of employment by the Respondent.</w:t>
      </w:r>
    </w:p>
    <w:p w:rsidR="009A51DE" w:rsidRPr="009A51DE" w:rsidRDefault="009A51DE" w:rsidP="009A51DE">
      <w:pPr>
        <w:pStyle w:val="LongQuotation"/>
        <w:numPr>
          <w:ilvl w:val="2"/>
          <w:numId w:val="6"/>
        </w:numPr>
        <w:rPr>
          <w:i/>
        </w:rPr>
      </w:pPr>
      <w:r w:rsidRPr="009A51DE">
        <w:rPr>
          <w:i/>
        </w:rPr>
        <w:t xml:space="preserve">That, alternatively, the PSAB erred by not ordering that the Appellant be paid employment benefits up to the date of lawful termination of the contract of employment of the Appellant (i.e. the date the PSAB took its decision) when it found that the termination of the Appellant’s contact of employment was terminated unfairly but that it was impractical to reinstate the Appellant in her position as Constituency Clerk. The PSAB should have made such an award up to the date of its decision especially as the Appellant was seeking for reinstatement in the job that she was terminated from. In the </w:t>
      </w:r>
      <w:proofErr w:type="spellStart"/>
      <w:r w:rsidR="00D87772">
        <w:rPr>
          <w:i/>
        </w:rPr>
        <w:t>Thel</w:t>
      </w:r>
      <w:r w:rsidRPr="009A51DE">
        <w:rPr>
          <w:i/>
        </w:rPr>
        <w:t>nesse</w:t>
      </w:r>
      <w:proofErr w:type="spellEnd"/>
      <w:r w:rsidRPr="009A51DE">
        <w:rPr>
          <w:i/>
        </w:rPr>
        <w:t xml:space="preserve"> </w:t>
      </w:r>
      <w:proofErr w:type="spellStart"/>
      <w:r w:rsidRPr="009A51DE">
        <w:rPr>
          <w:i/>
        </w:rPr>
        <w:t>Simara</w:t>
      </w:r>
      <w:proofErr w:type="spellEnd"/>
      <w:r w:rsidRPr="009A51DE">
        <w:rPr>
          <w:i/>
        </w:rPr>
        <w:t xml:space="preserve"> v/s Ministry of Tourism and Transport Complaint, No.693 the PSAB did make an order for payment of employment benefits, including salary up to the date of this decision despite the Applica</w:t>
      </w:r>
      <w:r w:rsidR="00D87772">
        <w:rPr>
          <w:i/>
        </w:rPr>
        <w:t>nt (</w:t>
      </w:r>
      <w:proofErr w:type="spellStart"/>
      <w:r w:rsidR="00D87772">
        <w:rPr>
          <w:i/>
        </w:rPr>
        <w:t>Thel</w:t>
      </w:r>
      <w:r w:rsidRPr="009A51DE">
        <w:rPr>
          <w:i/>
        </w:rPr>
        <w:t>nesse</w:t>
      </w:r>
      <w:proofErr w:type="spellEnd"/>
      <w:r w:rsidRPr="009A51DE">
        <w:rPr>
          <w:i/>
        </w:rPr>
        <w:t xml:space="preserve"> </w:t>
      </w:r>
      <w:proofErr w:type="spellStart"/>
      <w:r w:rsidRPr="009A51DE">
        <w:rPr>
          <w:i/>
        </w:rPr>
        <w:t>Simara</w:t>
      </w:r>
      <w:proofErr w:type="spellEnd"/>
      <w:r w:rsidRPr="009A51DE">
        <w:rPr>
          <w:i/>
        </w:rPr>
        <w:t>) not requesting for reinstatement.</w:t>
      </w:r>
    </w:p>
    <w:p w:rsidR="009A51DE" w:rsidRDefault="009A51DE" w:rsidP="009A51DE">
      <w:pPr>
        <w:spacing w:line="360" w:lineRule="auto"/>
        <w:jc w:val="both"/>
        <w:rPr>
          <w:sz w:val="24"/>
          <w:szCs w:val="24"/>
        </w:rPr>
      </w:pPr>
    </w:p>
    <w:p w:rsidR="009A51DE" w:rsidRDefault="009A51DE" w:rsidP="009A51DE">
      <w:pPr>
        <w:pStyle w:val="JudgmentText"/>
      </w:pPr>
      <w:r>
        <w:t>The Appellant seeks the following relief from this Court:</w:t>
      </w:r>
    </w:p>
    <w:p w:rsidR="009A51DE" w:rsidRDefault="009A51DE" w:rsidP="00D87772">
      <w:pPr>
        <w:pStyle w:val="LongQuotation"/>
        <w:numPr>
          <w:ilvl w:val="3"/>
          <w:numId w:val="6"/>
        </w:numPr>
        <w:rPr>
          <w:i/>
        </w:rPr>
      </w:pPr>
      <w:r w:rsidRPr="009A51DE">
        <w:rPr>
          <w:i/>
        </w:rPr>
        <w:t>Deeming the order of the PSAB appealed against as invalid, or, alternatively.</w:t>
      </w:r>
    </w:p>
    <w:p w:rsidR="009A51DE" w:rsidRDefault="009A51DE" w:rsidP="00D87772">
      <w:pPr>
        <w:pStyle w:val="LongQuotation"/>
        <w:numPr>
          <w:ilvl w:val="3"/>
          <w:numId w:val="6"/>
        </w:numPr>
        <w:rPr>
          <w:i/>
        </w:rPr>
      </w:pPr>
      <w:r w:rsidRPr="00D87772">
        <w:rPr>
          <w:i/>
        </w:rPr>
        <w:t>Reversing the order of the PSAB appealed against by declaring that the Appellant should be reinstated in her post of Constituency Clerk without any loss of earning; or</w:t>
      </w:r>
    </w:p>
    <w:p w:rsidR="009A51DE" w:rsidRDefault="009A51DE" w:rsidP="009A51DE">
      <w:pPr>
        <w:pStyle w:val="LongQuotation"/>
        <w:numPr>
          <w:ilvl w:val="3"/>
          <w:numId w:val="6"/>
        </w:numPr>
        <w:rPr>
          <w:i/>
        </w:rPr>
      </w:pPr>
      <w:r w:rsidRPr="00D87772">
        <w:rPr>
          <w:i/>
        </w:rPr>
        <w:t>Ordering, alternatively, that if it is impractical to reinstate the Appellant in her post as Constituency Clerk the Appellant is paid up to the date the PSAB took its decision i.e. 4</w:t>
      </w:r>
      <w:r w:rsidRPr="00D87772">
        <w:rPr>
          <w:i/>
          <w:vertAlign w:val="superscript"/>
        </w:rPr>
        <w:t>th</w:t>
      </w:r>
      <w:r w:rsidRPr="00D87772">
        <w:rPr>
          <w:i/>
        </w:rPr>
        <w:t xml:space="preserve"> March 2016.</w:t>
      </w:r>
    </w:p>
    <w:p w:rsidR="009A51DE" w:rsidRPr="00D87772" w:rsidRDefault="009A51DE" w:rsidP="009A51DE">
      <w:pPr>
        <w:pStyle w:val="LongQuotation"/>
        <w:numPr>
          <w:ilvl w:val="3"/>
          <w:numId w:val="6"/>
        </w:numPr>
        <w:rPr>
          <w:i/>
        </w:rPr>
      </w:pPr>
      <w:r w:rsidRPr="00D87772">
        <w:rPr>
          <w:i/>
        </w:rPr>
        <w:t>Making any other order it deems fit under the circumstances.</w:t>
      </w:r>
    </w:p>
    <w:p w:rsidR="0006489F" w:rsidRDefault="00D87772" w:rsidP="00464531">
      <w:pPr>
        <w:pStyle w:val="JudgmentText"/>
      </w:pPr>
      <w:r>
        <w:t xml:space="preserve">Learned counsel for the Appellant submitted the following on </w:t>
      </w:r>
      <w:r w:rsidR="00E85744">
        <w:t>the</w:t>
      </w:r>
      <w:r>
        <w:t xml:space="preserve"> ground</w:t>
      </w:r>
      <w:r w:rsidR="00E85744">
        <w:t>s</w:t>
      </w:r>
      <w:r>
        <w:t xml:space="preserve"> of appeal.</w:t>
      </w:r>
    </w:p>
    <w:p w:rsidR="009A51DE" w:rsidRPr="00D87772" w:rsidRDefault="00D87772" w:rsidP="00D87772">
      <w:pPr>
        <w:pStyle w:val="LongQuotation"/>
        <w:rPr>
          <w:i/>
        </w:rPr>
      </w:pPr>
      <w:r>
        <w:rPr>
          <w:i/>
        </w:rPr>
        <w:t>“</w:t>
      </w:r>
      <w:r w:rsidR="009A51DE" w:rsidRPr="00D87772">
        <w:rPr>
          <w:i/>
        </w:rPr>
        <w:t>That the 1</w:t>
      </w:r>
      <w:r w:rsidR="009A51DE" w:rsidRPr="00D87772">
        <w:rPr>
          <w:i/>
          <w:vertAlign w:val="superscript"/>
        </w:rPr>
        <w:t>st</w:t>
      </w:r>
      <w:r w:rsidR="009A51DE" w:rsidRPr="00D87772">
        <w:rPr>
          <w:i/>
        </w:rPr>
        <w:t xml:space="preserve"> Respondent erred in its decision not to reinstate the Appellant in her post of Constituency Clerk without any loss of earnings after finding that there was no justification in the termination of the Appellant’s contract of employment by the 2</w:t>
      </w:r>
      <w:r w:rsidR="009A51DE" w:rsidRPr="00D87772">
        <w:rPr>
          <w:i/>
          <w:vertAlign w:val="superscript"/>
        </w:rPr>
        <w:t>nd</w:t>
      </w:r>
      <w:r w:rsidR="009A51DE" w:rsidRPr="00D87772">
        <w:rPr>
          <w:i/>
        </w:rPr>
        <w:t xml:space="preserve"> Respondent.</w:t>
      </w:r>
    </w:p>
    <w:p w:rsidR="009A51DE" w:rsidRPr="00D87772" w:rsidRDefault="009A51DE" w:rsidP="00D87772">
      <w:pPr>
        <w:pStyle w:val="LongQuotation"/>
        <w:rPr>
          <w:i/>
        </w:rPr>
      </w:pPr>
      <w:r w:rsidRPr="00D87772">
        <w:rPr>
          <w:i/>
        </w:rPr>
        <w:t>In this case the Appellant filed a case before the 1</w:t>
      </w:r>
      <w:r w:rsidRPr="00D87772">
        <w:rPr>
          <w:i/>
          <w:vertAlign w:val="superscript"/>
        </w:rPr>
        <w:t>st</w:t>
      </w:r>
      <w:r w:rsidRPr="00D87772">
        <w:rPr>
          <w:i/>
        </w:rPr>
        <w:t xml:space="preserve"> Respondent against the 2</w:t>
      </w:r>
      <w:r w:rsidRPr="00D87772">
        <w:rPr>
          <w:i/>
          <w:vertAlign w:val="superscript"/>
        </w:rPr>
        <w:t>nd</w:t>
      </w:r>
      <w:r w:rsidRPr="00D87772">
        <w:rPr>
          <w:i/>
        </w:rPr>
        <w:t xml:space="preserve"> Respondent in which she was claiming reinstatement. After hearing the case the 1</w:t>
      </w:r>
      <w:r w:rsidRPr="00D87772">
        <w:rPr>
          <w:i/>
          <w:vertAlign w:val="superscript"/>
        </w:rPr>
        <w:t>st</w:t>
      </w:r>
      <w:r w:rsidRPr="00D87772">
        <w:rPr>
          <w:i/>
        </w:rPr>
        <w:t xml:space="preserve"> Respondent ruled on 4</w:t>
      </w:r>
      <w:r w:rsidRPr="00D87772">
        <w:rPr>
          <w:i/>
          <w:vertAlign w:val="superscript"/>
        </w:rPr>
        <w:t>th</w:t>
      </w:r>
      <w:r w:rsidRPr="00D87772">
        <w:rPr>
          <w:i/>
        </w:rPr>
        <w:t xml:space="preserve"> March 2016 that “the reason for the termination of the Complainant contract is not clear; we feel that there has </w:t>
      </w:r>
      <w:r w:rsidRPr="00D87772">
        <w:rPr>
          <w:i/>
        </w:rPr>
        <w:lastRenderedPageBreak/>
        <w:t>been a lack of communication and hostility toward the complainan</w:t>
      </w:r>
      <w:r w:rsidR="00D87772">
        <w:rPr>
          <w:i/>
        </w:rPr>
        <w:t>t and her employer which has le</w:t>
      </w:r>
      <w:r w:rsidRPr="00D87772">
        <w:rPr>
          <w:i/>
        </w:rPr>
        <w:t>d to her termination.” The 1</w:t>
      </w:r>
      <w:r w:rsidRPr="00D87772">
        <w:rPr>
          <w:i/>
          <w:vertAlign w:val="superscript"/>
        </w:rPr>
        <w:t>st</w:t>
      </w:r>
      <w:r w:rsidRPr="00D87772">
        <w:rPr>
          <w:i/>
        </w:rPr>
        <w:t xml:space="preserve"> Respondent then proceeded to award certain terminal benefits to the Appellant and not reinstatement. Regarding reinstatement the 1</w:t>
      </w:r>
      <w:r w:rsidRPr="00D87772">
        <w:rPr>
          <w:i/>
          <w:vertAlign w:val="superscript"/>
        </w:rPr>
        <w:t>st</w:t>
      </w:r>
      <w:r w:rsidRPr="00D87772">
        <w:rPr>
          <w:i/>
        </w:rPr>
        <w:t xml:space="preserve"> Respondent stated in its ruling that the “the Complainant is requesting to be reinstated in employment. We are unable to do so. The trust existing between the Aux Cap Members of the National Assembly and the complainant is broken and it would be unwise to get the Complainant to work with her MNA again.” It is conceded that the relationship between the Appellant and the MNA had broken down. However, the employer the Appellant was no the MNA. The employer of the Appellant was Seychelles National Assembly which is the 2</w:t>
      </w:r>
      <w:r w:rsidRPr="00D87772">
        <w:rPr>
          <w:i/>
          <w:vertAlign w:val="superscript"/>
        </w:rPr>
        <w:t>nd</w:t>
      </w:r>
      <w:r w:rsidRPr="00D87772">
        <w:rPr>
          <w:i/>
        </w:rPr>
        <w:t xml:space="preserve"> Respondent. The 2</w:t>
      </w:r>
      <w:r w:rsidRPr="00D87772">
        <w:rPr>
          <w:i/>
          <w:vertAlign w:val="superscript"/>
        </w:rPr>
        <w:t>nd</w:t>
      </w:r>
      <w:r w:rsidRPr="00D87772">
        <w:rPr>
          <w:i/>
        </w:rPr>
        <w:t xml:space="preserve"> Respondent is a relatively big organisation employing dozens of workers and dozens other constituency clerk. Therefore to reinstate the Appellant pursuant to the prayer in her claim would not have been a farfetched decision for the 1</w:t>
      </w:r>
      <w:r w:rsidRPr="00D87772">
        <w:rPr>
          <w:i/>
          <w:vertAlign w:val="superscript"/>
        </w:rPr>
        <w:t>st</w:t>
      </w:r>
      <w:r w:rsidRPr="00D87772">
        <w:rPr>
          <w:i/>
        </w:rPr>
        <w:t xml:space="preserve"> Respondent to take. The 2</w:t>
      </w:r>
      <w:r w:rsidRPr="00D87772">
        <w:rPr>
          <w:i/>
          <w:vertAlign w:val="superscript"/>
        </w:rPr>
        <w:t>nd</w:t>
      </w:r>
      <w:r w:rsidRPr="00D87772">
        <w:rPr>
          <w:i/>
        </w:rPr>
        <w:t xml:space="preserve"> Respondent could easily have ordered reinstatement and one likely practical move, if their relationship had broken down, would have been to transfer the Appellant to another district. The 1</w:t>
      </w:r>
      <w:r w:rsidRPr="00D87772">
        <w:rPr>
          <w:i/>
          <w:vertAlign w:val="superscript"/>
        </w:rPr>
        <w:t>st</w:t>
      </w:r>
      <w:r w:rsidRPr="00D87772">
        <w:rPr>
          <w:i/>
        </w:rPr>
        <w:t xml:space="preserve"> Respondent could have also ordered reengagement in another position in the 2</w:t>
      </w:r>
      <w:r w:rsidRPr="00D87772">
        <w:rPr>
          <w:i/>
          <w:vertAlign w:val="superscript"/>
        </w:rPr>
        <w:t>nd</w:t>
      </w:r>
      <w:r w:rsidRPr="00D87772">
        <w:rPr>
          <w:i/>
        </w:rPr>
        <w:t xml:space="preserve"> Respondent’s organisation but failed unreasonably to do so, hence erred. Moreover the 1</w:t>
      </w:r>
      <w:r w:rsidRPr="00D87772">
        <w:rPr>
          <w:i/>
          <w:vertAlign w:val="superscript"/>
        </w:rPr>
        <w:t>st</w:t>
      </w:r>
      <w:r w:rsidRPr="00D87772">
        <w:rPr>
          <w:i/>
        </w:rPr>
        <w:t xml:space="preserve"> Respondent did not even justify its decision not to reinstate the Appellant but simply stated in its judgment that “the complainant (the Appellant) is requesting to be reinstated in employment. We are unable to do so.” The only thing that was said by the 1</w:t>
      </w:r>
      <w:r w:rsidRPr="00D87772">
        <w:rPr>
          <w:i/>
          <w:vertAlign w:val="superscript"/>
        </w:rPr>
        <w:t>st</w:t>
      </w:r>
      <w:r w:rsidRPr="00D87772">
        <w:rPr>
          <w:i/>
        </w:rPr>
        <w:t xml:space="preserve"> Respondent by way of justification was that the relationship had broken down between the Appellant and the Member of the National Assembly (MNA) of the Au Cap district but this does not go far enough because the Appellant was not employed by the MNA of Au Cap District but by the 2</w:t>
      </w:r>
      <w:r w:rsidRPr="00D87772">
        <w:rPr>
          <w:i/>
          <w:vertAlign w:val="superscript"/>
        </w:rPr>
        <w:t>nd</w:t>
      </w:r>
      <w:r w:rsidRPr="00D87772">
        <w:rPr>
          <w:i/>
        </w:rPr>
        <w:t xml:space="preserve"> Respondent. The 1</w:t>
      </w:r>
      <w:r w:rsidRPr="00D87772">
        <w:rPr>
          <w:i/>
          <w:vertAlign w:val="superscript"/>
        </w:rPr>
        <w:t>st</w:t>
      </w:r>
      <w:r w:rsidRPr="00D87772">
        <w:rPr>
          <w:i/>
        </w:rPr>
        <w:t xml:space="preserve"> Respondent should have explored the request for from the perspective of the 2</w:t>
      </w:r>
      <w:r w:rsidRPr="00D87772">
        <w:rPr>
          <w:i/>
          <w:vertAlign w:val="superscript"/>
        </w:rPr>
        <w:t>nd</w:t>
      </w:r>
      <w:r w:rsidRPr="00D87772">
        <w:rPr>
          <w:i/>
        </w:rPr>
        <w:t xml:space="preserve"> Respondent not the Au Cap MNA and the practicability of reinstating the Appellant in general. This is failed miserably to do. This view is supported by Selwyn’s Law of Employment, Eight Edition, page 359 which states that;</w:t>
      </w:r>
    </w:p>
    <w:p w:rsidR="009A51DE" w:rsidRPr="00D87772" w:rsidRDefault="009A51DE" w:rsidP="00D87772">
      <w:pPr>
        <w:pStyle w:val="LongQuotation"/>
        <w:ind w:left="2160"/>
        <w:rPr>
          <w:i/>
        </w:rPr>
      </w:pPr>
      <w:r w:rsidRPr="00D87772">
        <w:rPr>
          <w:i/>
        </w:rPr>
        <w:t>“</w:t>
      </w:r>
      <w:proofErr w:type="gramStart"/>
      <w:r w:rsidRPr="00D87772">
        <w:rPr>
          <w:i/>
        </w:rPr>
        <w:t>it</w:t>
      </w:r>
      <w:proofErr w:type="gramEnd"/>
      <w:r w:rsidRPr="00D87772">
        <w:rPr>
          <w:i/>
        </w:rPr>
        <w:t xml:space="preserve"> must be stressed that the Tribunal has a discretion in making either of these orders (reinstatement and reengagement). It must first consider whether to make an order for reinstatement, and in doing so, it must take into account three considerations;</w:t>
      </w:r>
    </w:p>
    <w:p w:rsidR="009A51DE" w:rsidRPr="00D87772" w:rsidRDefault="009A51DE" w:rsidP="00D87772">
      <w:pPr>
        <w:pStyle w:val="LongQuotation"/>
        <w:ind w:firstLine="720"/>
        <w:rPr>
          <w:i/>
        </w:rPr>
      </w:pPr>
      <w:r w:rsidRPr="00D87772">
        <w:rPr>
          <w:i/>
        </w:rPr>
        <w:t>Whether the applicant wishes to be reinstated;</w:t>
      </w:r>
    </w:p>
    <w:p w:rsidR="009A51DE" w:rsidRPr="00D87772" w:rsidRDefault="009A51DE" w:rsidP="00D87772">
      <w:pPr>
        <w:pStyle w:val="LongQuotation"/>
        <w:ind w:left="2160"/>
        <w:rPr>
          <w:i/>
        </w:rPr>
      </w:pPr>
      <w:r w:rsidRPr="00D87772">
        <w:rPr>
          <w:i/>
        </w:rPr>
        <w:t>Whether it is practicable for the employer to comply with an order for reinstatement;</w:t>
      </w:r>
    </w:p>
    <w:p w:rsidR="009A51DE" w:rsidRPr="00D87772" w:rsidRDefault="009A51DE" w:rsidP="00D87772">
      <w:pPr>
        <w:pStyle w:val="LongQuotation"/>
        <w:ind w:left="2160"/>
        <w:rPr>
          <w:i/>
        </w:rPr>
      </w:pPr>
      <w:r w:rsidRPr="00D87772">
        <w:rPr>
          <w:i/>
        </w:rPr>
        <w:t>Where the applicant caused or contributed to some extent to the dismissal, whether it would be just to order his reinstatement.</w:t>
      </w:r>
    </w:p>
    <w:p w:rsidR="009A51DE" w:rsidRPr="00D87772" w:rsidRDefault="009A51DE" w:rsidP="00D87772">
      <w:pPr>
        <w:pStyle w:val="LongQuotation"/>
        <w:ind w:left="2160"/>
        <w:rPr>
          <w:i/>
        </w:rPr>
      </w:pPr>
      <w:r w:rsidRPr="00D87772">
        <w:rPr>
          <w:i/>
        </w:rPr>
        <w:t xml:space="preserve">If the tribunal decides to make an order, it shall then consider </w:t>
      </w:r>
      <w:r w:rsidRPr="00D87772">
        <w:rPr>
          <w:i/>
        </w:rPr>
        <w:lastRenderedPageBreak/>
        <w:t>whether to make an order for reengagement, and if so, on what terms.”</w:t>
      </w:r>
    </w:p>
    <w:p w:rsidR="009A51DE" w:rsidRPr="00D87772" w:rsidRDefault="009A51DE" w:rsidP="00D87772">
      <w:pPr>
        <w:pStyle w:val="LongQuotation"/>
        <w:rPr>
          <w:i/>
        </w:rPr>
      </w:pPr>
      <w:r w:rsidRPr="00D87772">
        <w:rPr>
          <w:i/>
        </w:rPr>
        <w:t xml:space="preserve">An authority on the reinstatement issue is </w:t>
      </w:r>
      <w:r w:rsidRPr="00D87772">
        <w:rPr>
          <w:i/>
          <w:u w:val="single"/>
        </w:rPr>
        <w:t xml:space="preserve">Boots Co </w:t>
      </w:r>
      <w:proofErr w:type="spellStart"/>
      <w:r w:rsidRPr="00D87772">
        <w:rPr>
          <w:i/>
          <w:u w:val="single"/>
        </w:rPr>
        <w:t>Plc</w:t>
      </w:r>
      <w:proofErr w:type="spellEnd"/>
      <w:r w:rsidRPr="00D87772">
        <w:rPr>
          <w:i/>
          <w:u w:val="single"/>
        </w:rPr>
        <w:t xml:space="preserve"> v Lees Collier</w:t>
      </w:r>
      <w:r w:rsidR="00E85744" w:rsidRPr="00E85744">
        <w:rPr>
          <w:i/>
          <w:u w:val="single"/>
        </w:rPr>
        <w:t> [1986] ICR 728</w:t>
      </w:r>
      <w:proofErr w:type="gramStart"/>
      <w:r w:rsidR="00E85744" w:rsidRPr="00E85744">
        <w:rPr>
          <w:i/>
          <w:u w:val="single"/>
        </w:rPr>
        <w:t>, </w:t>
      </w:r>
      <w:r w:rsidRPr="00D87772">
        <w:rPr>
          <w:i/>
          <w:u w:val="single"/>
        </w:rPr>
        <w:t>.</w:t>
      </w:r>
      <w:proofErr w:type="gramEnd"/>
    </w:p>
    <w:p w:rsidR="009A51DE" w:rsidRPr="00D87772" w:rsidRDefault="009A51DE" w:rsidP="00D87772">
      <w:pPr>
        <w:pStyle w:val="LongQuotation"/>
        <w:rPr>
          <w:i/>
        </w:rPr>
      </w:pPr>
      <w:r w:rsidRPr="00D87772">
        <w:rPr>
          <w:i/>
        </w:rPr>
        <w:t>Alternatively, the 1</w:t>
      </w:r>
      <w:r w:rsidRPr="00D87772">
        <w:rPr>
          <w:i/>
          <w:vertAlign w:val="superscript"/>
        </w:rPr>
        <w:t>st</w:t>
      </w:r>
      <w:r w:rsidRPr="00D87772">
        <w:rPr>
          <w:i/>
        </w:rPr>
        <w:t xml:space="preserve"> Respondent also erred by not ordering that the Appellant be paid employment benefit up to date of lawful termination of the contract of employment of the Appellant (i.e. the date the 1</w:t>
      </w:r>
      <w:r w:rsidRPr="00D87772">
        <w:rPr>
          <w:i/>
          <w:vertAlign w:val="superscript"/>
        </w:rPr>
        <w:t>st</w:t>
      </w:r>
      <w:r w:rsidRPr="00D87772">
        <w:rPr>
          <w:i/>
        </w:rPr>
        <w:t xml:space="preserve"> Respondent took its decision) when it found that the termination of the Appellant’s contract of employment was terminated unfairly but it was impractical to reinstate the Appellant in her position as Constituency Clerk in the 2</w:t>
      </w:r>
      <w:r w:rsidRPr="00D87772">
        <w:rPr>
          <w:i/>
          <w:vertAlign w:val="superscript"/>
        </w:rPr>
        <w:t>nd</w:t>
      </w:r>
      <w:r w:rsidRPr="00D87772">
        <w:rPr>
          <w:i/>
        </w:rPr>
        <w:t xml:space="preserve"> Respondent employment The 1</w:t>
      </w:r>
      <w:r w:rsidRPr="00D87772">
        <w:rPr>
          <w:i/>
          <w:vertAlign w:val="superscript"/>
        </w:rPr>
        <w:t>st</w:t>
      </w:r>
      <w:r w:rsidRPr="00D87772">
        <w:rPr>
          <w:i/>
        </w:rPr>
        <w:t xml:space="preserve"> Respondent should have made such an award up to the date of its decision especially as the Appellant was seeking for reinstatement in the job that she was terminated from. In </w:t>
      </w:r>
      <w:proofErr w:type="spellStart"/>
      <w:r w:rsidRPr="00E85744">
        <w:rPr>
          <w:i/>
          <w:u w:val="single"/>
        </w:rPr>
        <w:t>Thelnesse</w:t>
      </w:r>
      <w:proofErr w:type="spellEnd"/>
      <w:r w:rsidRPr="00E85744">
        <w:rPr>
          <w:i/>
          <w:u w:val="single"/>
        </w:rPr>
        <w:t xml:space="preserve"> </w:t>
      </w:r>
      <w:proofErr w:type="spellStart"/>
      <w:r w:rsidRPr="00E85744">
        <w:rPr>
          <w:i/>
          <w:u w:val="single"/>
        </w:rPr>
        <w:t>Simara</w:t>
      </w:r>
      <w:proofErr w:type="spellEnd"/>
      <w:r w:rsidRPr="00E85744">
        <w:rPr>
          <w:i/>
          <w:u w:val="single"/>
        </w:rPr>
        <w:t xml:space="preserve"> v/s Ministry of Tourism and Transport Complaint, No. 693</w:t>
      </w:r>
      <w:r w:rsidRPr="00D87772">
        <w:rPr>
          <w:i/>
        </w:rPr>
        <w:t xml:space="preserve"> the PSAB did not make an order for payment of employment benefits, including salary up to the date of its decision despite the Applicant (</w:t>
      </w:r>
      <w:proofErr w:type="spellStart"/>
      <w:r w:rsidRPr="00D87772">
        <w:rPr>
          <w:i/>
        </w:rPr>
        <w:t>Thelnesse</w:t>
      </w:r>
      <w:proofErr w:type="spellEnd"/>
      <w:r w:rsidRPr="00D87772">
        <w:rPr>
          <w:i/>
        </w:rPr>
        <w:t xml:space="preserve"> </w:t>
      </w:r>
      <w:proofErr w:type="spellStart"/>
      <w:r w:rsidRPr="00D87772">
        <w:rPr>
          <w:i/>
        </w:rPr>
        <w:t>Simara</w:t>
      </w:r>
      <w:proofErr w:type="spellEnd"/>
      <w:r w:rsidRPr="00D87772">
        <w:rPr>
          <w:i/>
        </w:rPr>
        <w:t>) not requesting for reinstatement.</w:t>
      </w:r>
    </w:p>
    <w:p w:rsidR="009A51DE" w:rsidRPr="00D87772" w:rsidRDefault="009A51DE" w:rsidP="00D87772">
      <w:pPr>
        <w:pStyle w:val="LongQuotation"/>
        <w:rPr>
          <w:i/>
        </w:rPr>
      </w:pPr>
      <w:r w:rsidRPr="00D87772">
        <w:rPr>
          <w:i/>
        </w:rPr>
        <w:t>It is conceded that there is no regulations guiding the 1</w:t>
      </w:r>
      <w:r w:rsidRPr="00D87772">
        <w:rPr>
          <w:i/>
          <w:vertAlign w:val="superscript"/>
        </w:rPr>
        <w:t>st</w:t>
      </w:r>
      <w:r w:rsidRPr="00D87772">
        <w:rPr>
          <w:i/>
        </w:rPr>
        <w:t xml:space="preserve"> Respondent, but be that as it me, the 1</w:t>
      </w:r>
      <w:r w:rsidRPr="00D87772">
        <w:rPr>
          <w:i/>
          <w:vertAlign w:val="superscript"/>
        </w:rPr>
        <w:t>st</w:t>
      </w:r>
      <w:r w:rsidRPr="00D87772">
        <w:rPr>
          <w:i/>
        </w:rPr>
        <w:t xml:space="preserve"> Respondent cannot argue that there are no laws governing such issues in Seychelles which it could have considered. In fact the 1</w:t>
      </w:r>
      <w:r w:rsidRPr="00D87772">
        <w:rPr>
          <w:i/>
          <w:vertAlign w:val="superscript"/>
        </w:rPr>
        <w:t>st</w:t>
      </w:r>
      <w:r w:rsidRPr="00D87772">
        <w:rPr>
          <w:i/>
        </w:rPr>
        <w:t xml:space="preserve"> Respondent itself has made such orders before in another case. The Employment Act, 1995 provides the way such benefits are calculated and so does the Public Service Orders but the 1</w:t>
      </w:r>
      <w:r w:rsidRPr="00D87772">
        <w:rPr>
          <w:i/>
          <w:vertAlign w:val="superscript"/>
        </w:rPr>
        <w:t>st</w:t>
      </w:r>
      <w:r w:rsidRPr="00D87772">
        <w:rPr>
          <w:i/>
        </w:rPr>
        <w:t xml:space="preserve"> Respondent considered none of them and went on a totally inconsistent tangent about its own calculations of the Appellant’s benefits and as a result erred.</w:t>
      </w:r>
    </w:p>
    <w:p w:rsidR="009A51DE" w:rsidRPr="00D87772" w:rsidRDefault="009A51DE" w:rsidP="00D87772">
      <w:pPr>
        <w:pStyle w:val="LongQuotation"/>
        <w:rPr>
          <w:i/>
        </w:rPr>
      </w:pPr>
      <w:r w:rsidRPr="00D87772">
        <w:rPr>
          <w:i/>
        </w:rPr>
        <w:t xml:space="preserve">It is noted that in the case of </w:t>
      </w:r>
      <w:r w:rsidRPr="00E85744">
        <w:rPr>
          <w:i/>
          <w:u w:val="single"/>
        </w:rPr>
        <w:t xml:space="preserve">Cap </w:t>
      </w:r>
      <w:proofErr w:type="spellStart"/>
      <w:r w:rsidRPr="00E85744">
        <w:rPr>
          <w:i/>
          <w:u w:val="single"/>
        </w:rPr>
        <w:t>Lazare</w:t>
      </w:r>
      <w:proofErr w:type="spellEnd"/>
      <w:r w:rsidRPr="00E85744">
        <w:rPr>
          <w:i/>
          <w:u w:val="single"/>
        </w:rPr>
        <w:t xml:space="preserve"> v Ministry of Employment and Social Affairs Cs 18/2008</w:t>
      </w:r>
      <w:r w:rsidRPr="00D87772">
        <w:rPr>
          <w:i/>
        </w:rPr>
        <w:t xml:space="preserve"> and </w:t>
      </w:r>
      <w:proofErr w:type="spellStart"/>
      <w:r w:rsidRPr="00E85744">
        <w:rPr>
          <w:i/>
          <w:u w:val="single"/>
        </w:rPr>
        <w:t>Sams</w:t>
      </w:r>
      <w:proofErr w:type="spellEnd"/>
      <w:r w:rsidRPr="00E85744">
        <w:rPr>
          <w:i/>
          <w:u w:val="single"/>
        </w:rPr>
        <w:t xml:space="preserve"> Catering (Pty) Ltd v Ministry of Employment Cs 312l2006,</w:t>
      </w:r>
      <w:r w:rsidRPr="00D87772">
        <w:rPr>
          <w:i/>
        </w:rPr>
        <w:t xml:space="preserve"> the Court has reiterated that the calculation of salary should be made until the lawful termination pronounced by the Tribunal. In this case Judge </w:t>
      </w:r>
      <w:proofErr w:type="spellStart"/>
      <w:r w:rsidRPr="00D87772">
        <w:rPr>
          <w:i/>
        </w:rPr>
        <w:t>Gaswaga</w:t>
      </w:r>
      <w:proofErr w:type="spellEnd"/>
      <w:r w:rsidRPr="00D87772">
        <w:rPr>
          <w:i/>
        </w:rPr>
        <w:t xml:space="preserve"> stated “in fact, in the case of </w:t>
      </w:r>
      <w:proofErr w:type="spellStart"/>
      <w:r w:rsidRPr="00E85744">
        <w:rPr>
          <w:i/>
          <w:u w:val="single"/>
        </w:rPr>
        <w:t>Sams</w:t>
      </w:r>
      <w:proofErr w:type="spellEnd"/>
      <w:r w:rsidRPr="00E85744">
        <w:rPr>
          <w:i/>
          <w:u w:val="single"/>
        </w:rPr>
        <w:t xml:space="preserve"> Catering (Pty) Ltd,</w:t>
      </w:r>
      <w:r w:rsidRPr="00D87772">
        <w:rPr>
          <w:i/>
        </w:rPr>
        <w:t xml:space="preserve"> </w:t>
      </w:r>
      <w:proofErr w:type="spellStart"/>
      <w:r w:rsidRPr="00D87772">
        <w:rPr>
          <w:i/>
        </w:rPr>
        <w:t>Perera</w:t>
      </w:r>
      <w:proofErr w:type="spellEnd"/>
      <w:r w:rsidRPr="00D87772">
        <w:rPr>
          <w:i/>
        </w:rPr>
        <w:t xml:space="preserve"> CJ, as he then was, agreed that if it is ruled that termination was unjustified then the position is that there has been no termination. Therefore, the termination will be construed as per Section 61(2</w:t>
      </w:r>
      <w:proofErr w:type="gramStart"/>
      <w:r w:rsidRPr="00D87772">
        <w:rPr>
          <w:i/>
        </w:rPr>
        <w:t>)(</w:t>
      </w:r>
      <w:proofErr w:type="gramEnd"/>
      <w:r w:rsidRPr="00D87772">
        <w:rPr>
          <w:i/>
        </w:rPr>
        <w:t>a)(iii) of the Act.</w:t>
      </w:r>
    </w:p>
    <w:p w:rsidR="009A51DE" w:rsidRPr="00D87772" w:rsidRDefault="009A51DE" w:rsidP="00D87772">
      <w:pPr>
        <w:pStyle w:val="LongQuotation"/>
        <w:rPr>
          <w:i/>
        </w:rPr>
      </w:pPr>
      <w:r w:rsidRPr="00D87772">
        <w:rPr>
          <w:i/>
        </w:rPr>
        <w:t xml:space="preserve">In the case of </w:t>
      </w:r>
      <w:r w:rsidRPr="00E85744">
        <w:rPr>
          <w:i/>
          <w:u w:val="single"/>
        </w:rPr>
        <w:t xml:space="preserve">Cap </w:t>
      </w:r>
      <w:proofErr w:type="spellStart"/>
      <w:r w:rsidRPr="00E85744">
        <w:rPr>
          <w:i/>
          <w:u w:val="single"/>
        </w:rPr>
        <w:t>Lazare</w:t>
      </w:r>
      <w:proofErr w:type="spellEnd"/>
      <w:r w:rsidRPr="00E85744">
        <w:rPr>
          <w:i/>
          <w:u w:val="single"/>
        </w:rPr>
        <w:t xml:space="preserve"> v Ministry of Employment and Social Affairs, </w:t>
      </w:r>
      <w:r w:rsidRPr="00D87772">
        <w:rPr>
          <w:i/>
        </w:rPr>
        <w:t>this Court presided over by myself held that Minister was right in holding that compensation should be paid up to the date of lawful termination pronounced by the Tribunal and not up to the time that the employer terminated the employment.</w:t>
      </w:r>
    </w:p>
    <w:p w:rsidR="009A51DE" w:rsidRPr="00D87772" w:rsidRDefault="009A51DE" w:rsidP="00D87772">
      <w:pPr>
        <w:pStyle w:val="LongQuotation"/>
        <w:rPr>
          <w:i/>
        </w:rPr>
      </w:pPr>
      <w:r w:rsidRPr="00D87772">
        <w:rPr>
          <w:i/>
        </w:rPr>
        <w:t xml:space="preserve">In the present case it is obvious that the termination was declared unjustified only on 28 May 2012 and the Tribunal lawfully terminated the </w:t>
      </w:r>
      <w:r w:rsidRPr="00D87772">
        <w:rPr>
          <w:i/>
        </w:rPr>
        <w:lastRenderedPageBreak/>
        <w:t>employment on that day. Therefore, the date of lawful termination cannot be 3 November 2011, the date the Appellant’s employment was terminated by the employer, s on the date there was no lawful termination. For all legal intents and purposes, lawful termination was only on 28 May 2012 when the Tribunal delivered its judgment.</w:t>
      </w:r>
    </w:p>
    <w:p w:rsidR="009A51DE" w:rsidRDefault="00E85744" w:rsidP="00E85744">
      <w:pPr>
        <w:pStyle w:val="JudgmentText"/>
      </w:pPr>
      <w:r>
        <w:t>Learned counsel for the Appellant moved the Court to find in favour of the Appellant and to order in accordance with the reliefs prayed for in the Memorandum of Appeal.</w:t>
      </w:r>
    </w:p>
    <w:p w:rsidR="00E85744" w:rsidRPr="00D87772" w:rsidRDefault="00E85744" w:rsidP="00E85744">
      <w:pPr>
        <w:pStyle w:val="JudgmentText"/>
      </w:pPr>
      <w:r>
        <w:t>Learned Counsel for the Respondent made the following submission in respect to the grounds of appeal and also intimated to the Court that the Respondent would go with any decision that this Court shall deem fit.</w:t>
      </w:r>
    </w:p>
    <w:p w:rsidR="00EF2051" w:rsidRDefault="00EF2051" w:rsidP="00464531"/>
    <w:p w:rsidR="009A51DE" w:rsidRPr="00E85744" w:rsidRDefault="00E85744" w:rsidP="00E85744">
      <w:pPr>
        <w:pStyle w:val="LongQuotation"/>
        <w:rPr>
          <w:i/>
        </w:rPr>
      </w:pPr>
      <w:r>
        <w:rPr>
          <w:i/>
        </w:rPr>
        <w:t>“</w:t>
      </w:r>
      <w:r w:rsidR="009A51DE" w:rsidRPr="00E85744">
        <w:rPr>
          <w:i/>
        </w:rPr>
        <w:t>Facts</w:t>
      </w:r>
    </w:p>
    <w:p w:rsidR="009A51DE" w:rsidRPr="00E85744" w:rsidRDefault="009A51DE" w:rsidP="00E85744">
      <w:pPr>
        <w:pStyle w:val="LongQuotation"/>
        <w:rPr>
          <w:i/>
        </w:rPr>
      </w:pPr>
      <w:r w:rsidRPr="00E85744">
        <w:rPr>
          <w:i/>
        </w:rPr>
        <w:t>The Appellant’s employment contract was frustrated. Pursuant to the contractual terms and in accordance with the Employment Act, the Appellant was given one month’s notice and was remunerated. The Appellant. Seeking reinstatement or compensation, brought a case before the Public Service Appeal Board (PSAB). On 4</w:t>
      </w:r>
      <w:r w:rsidRPr="00E85744">
        <w:rPr>
          <w:i/>
          <w:vertAlign w:val="superscript"/>
        </w:rPr>
        <w:t>th</w:t>
      </w:r>
      <w:r w:rsidRPr="00E85744">
        <w:rPr>
          <w:i/>
        </w:rPr>
        <w:t xml:space="preserve"> March 2016, the PSAB ruled in favour of the Respondent.</w:t>
      </w:r>
    </w:p>
    <w:p w:rsidR="009A51DE" w:rsidRPr="00E85744" w:rsidRDefault="009A51DE" w:rsidP="00E85744">
      <w:pPr>
        <w:pStyle w:val="LongQuotation"/>
        <w:rPr>
          <w:i/>
        </w:rPr>
      </w:pPr>
      <w:r w:rsidRPr="00E85744">
        <w:rPr>
          <w:i/>
        </w:rPr>
        <w:t>Issues</w:t>
      </w:r>
    </w:p>
    <w:p w:rsidR="009A51DE" w:rsidRPr="00E85744" w:rsidRDefault="009A51DE" w:rsidP="00E85744">
      <w:pPr>
        <w:pStyle w:val="LongQuotation"/>
        <w:rPr>
          <w:i/>
        </w:rPr>
      </w:pPr>
      <w:r w:rsidRPr="00E85744">
        <w:rPr>
          <w:i/>
        </w:rPr>
        <w:t>It is submitted that the PSAB was correct in its decision no</w:t>
      </w:r>
      <w:r w:rsidR="000236F2">
        <w:rPr>
          <w:i/>
        </w:rPr>
        <w:t>t</w:t>
      </w:r>
      <w:r w:rsidRPr="00E85744">
        <w:rPr>
          <w:i/>
        </w:rPr>
        <w:t xml:space="preserve"> to reinstate the Appellant in the post of Constituency Clerk without loss of earnings.</w:t>
      </w:r>
    </w:p>
    <w:p w:rsidR="009A51DE" w:rsidRPr="00E85744" w:rsidRDefault="009A51DE" w:rsidP="00E85744">
      <w:pPr>
        <w:pStyle w:val="LongQuotation"/>
        <w:rPr>
          <w:i/>
        </w:rPr>
      </w:pPr>
      <w:r w:rsidRPr="00E85744">
        <w:rPr>
          <w:i/>
        </w:rPr>
        <w:t>It is further submitted that the PSAB was correct in its decision not to order that employment</w:t>
      </w:r>
      <w:r w:rsidR="000236F2">
        <w:rPr>
          <w:i/>
        </w:rPr>
        <w:t xml:space="preserve"> benefits was</w:t>
      </w:r>
      <w:r w:rsidRPr="00E85744">
        <w:rPr>
          <w:i/>
        </w:rPr>
        <w:t xml:space="preserve"> paid to the Appellant up to the lawful date of termination of the Appellant’s contract.</w:t>
      </w:r>
    </w:p>
    <w:p w:rsidR="009A51DE" w:rsidRPr="00E85744" w:rsidRDefault="009A51DE" w:rsidP="00E85744">
      <w:pPr>
        <w:pStyle w:val="LongQuotation"/>
        <w:rPr>
          <w:i/>
        </w:rPr>
      </w:pPr>
      <w:r w:rsidRPr="00E85744">
        <w:rPr>
          <w:i/>
        </w:rPr>
        <w:t>The Appellant’s Employment Contract, which was signed by the Appellant on 29</w:t>
      </w:r>
      <w:r w:rsidRPr="00E85744">
        <w:rPr>
          <w:i/>
          <w:vertAlign w:val="superscript"/>
        </w:rPr>
        <w:t>th</w:t>
      </w:r>
      <w:r w:rsidRPr="00E85744">
        <w:rPr>
          <w:i/>
        </w:rPr>
        <w:t xml:space="preserve"> January 2014, clearly stipulates, under clause 8.4, that in the event where the employer ceases to be a member of the National Assembly or for any other cause whatsoever directly attributable to Employer resulting in frustration of the contraction, the Employment Contract shall terminate.</w:t>
      </w:r>
    </w:p>
    <w:p w:rsidR="009A51DE" w:rsidRPr="00E85744" w:rsidRDefault="009A51DE" w:rsidP="00E85744">
      <w:pPr>
        <w:pStyle w:val="LongQuotation"/>
        <w:rPr>
          <w:i/>
        </w:rPr>
      </w:pPr>
      <w:r w:rsidRPr="00E85744">
        <w:rPr>
          <w:i/>
        </w:rPr>
        <w:t>At that time elections were called, the National Assembly was dissolved, and the Appellant’s employer who was the Honourable Murielle Marie, ceased to be a Member of the National Assembly. Thus as per the terms and conditions of the signed Employment Contract and by no fault attributable to the Respondent, the Employment Contract was frustrated.</w:t>
      </w:r>
    </w:p>
    <w:p w:rsidR="009A51DE" w:rsidRPr="00E85744" w:rsidRDefault="009A51DE" w:rsidP="00E85744">
      <w:pPr>
        <w:pStyle w:val="LongQuotation"/>
        <w:rPr>
          <w:i/>
        </w:rPr>
      </w:pPr>
      <w:r w:rsidRPr="00E85744">
        <w:rPr>
          <w:i/>
        </w:rPr>
        <w:t xml:space="preserve">Proper Notice was given to the Appellant in accordance with clause 8.3 of </w:t>
      </w:r>
      <w:r w:rsidRPr="00E85744">
        <w:rPr>
          <w:i/>
        </w:rPr>
        <w:lastRenderedPageBreak/>
        <w:t>the Employment Contract, and all dues were paid to the Appellant in accordance with clause 8.4, read in conjunction with clause4. By signing and initialling every page of the employment contract on 29</w:t>
      </w:r>
      <w:r w:rsidRPr="00E85744">
        <w:rPr>
          <w:i/>
          <w:vertAlign w:val="superscript"/>
        </w:rPr>
        <w:t>th</w:t>
      </w:r>
      <w:r w:rsidRPr="00E85744">
        <w:rPr>
          <w:i/>
        </w:rPr>
        <w:t xml:space="preserve"> January 2014, the Appellant indicated that she was aware of, and understood these contractual terms and conditions.</w:t>
      </w:r>
    </w:p>
    <w:p w:rsidR="009A51DE" w:rsidRDefault="009A51DE" w:rsidP="00E85744">
      <w:pPr>
        <w:pStyle w:val="LongQuotation"/>
        <w:rPr>
          <w:i/>
        </w:rPr>
      </w:pPr>
      <w:r w:rsidRPr="00E85744">
        <w:rPr>
          <w:i/>
        </w:rPr>
        <w:t>The Appellant humbly prays that this Honourable Court be pleased to uphold the decision of Public Service Appeals Board.</w:t>
      </w:r>
      <w:r w:rsidR="00E85744">
        <w:rPr>
          <w:i/>
        </w:rPr>
        <w:t>”</w:t>
      </w:r>
    </w:p>
    <w:p w:rsidR="00500117" w:rsidRDefault="00D945F7" w:rsidP="00D945F7">
      <w:pPr>
        <w:pStyle w:val="JudgmentText"/>
      </w:pPr>
      <w:r>
        <w:t xml:space="preserve">In this case I note that the contention of the Respondent is that the contract was frustrated and therefore termination was justified. The PSAB did not agree to that and found that the contract was unlawfully terminated. If the contract was terminated for reasons other than frustration but not attributable to the Appellant then section 57 of the Employment Act should have been complied with. </w:t>
      </w:r>
      <w:r w:rsidR="00500117">
        <w:t>Section 57 of the Employment Act states:</w:t>
      </w:r>
    </w:p>
    <w:p w:rsidR="00E85744" w:rsidRDefault="00500117" w:rsidP="00500117">
      <w:pPr>
        <w:pStyle w:val="LongQuotation"/>
        <w:rPr>
          <w:i/>
        </w:rPr>
      </w:pPr>
      <w:r w:rsidRPr="00500117">
        <w:rPr>
          <w:i/>
        </w:rPr>
        <w:t>57.       (1)</w:t>
      </w:r>
      <w:r w:rsidR="00D945F7">
        <w:rPr>
          <w:i/>
        </w:rPr>
        <w:t>”</w:t>
      </w:r>
      <w:r w:rsidRPr="00500117">
        <w:rPr>
          <w:i/>
        </w:rPr>
        <w:t xml:space="preserve"> An employer may terminate a contract of employment with notice upon a determination by the competent officer following the negotiation procedure initiated under Part VI that the contract may be terminated.</w:t>
      </w:r>
      <w:r w:rsidR="00D945F7">
        <w:rPr>
          <w:i/>
        </w:rPr>
        <w:t>”</w:t>
      </w:r>
    </w:p>
    <w:p w:rsidR="00F66A0F" w:rsidRDefault="00500117" w:rsidP="00500117">
      <w:pPr>
        <w:pStyle w:val="JudgmentText"/>
      </w:pPr>
      <w:r>
        <w:t>From the records there is no indication that that process had been engaged by the employer of the Appellant. Claiming that the contract was frustrated exempt</w:t>
      </w:r>
      <w:r w:rsidR="000236F2">
        <w:t>s</w:t>
      </w:r>
      <w:r>
        <w:t xml:space="preserve"> the Respondent from engaging the provision of section 57 of the Employment Act</w:t>
      </w:r>
      <w:r w:rsidR="00F66A0F">
        <w:t xml:space="preserve"> in accordance with the provision of section 58(3) of the Act.</w:t>
      </w:r>
      <w:r w:rsidR="000236F2">
        <w:t xml:space="preserve"> PSAB did not subscribe to that argument.</w:t>
      </w:r>
    </w:p>
    <w:p w:rsidR="00D945F7" w:rsidRDefault="00553454" w:rsidP="00500117">
      <w:pPr>
        <w:pStyle w:val="JudgmentText"/>
      </w:pPr>
      <w:r>
        <w:t>Furthermore, since the Appellant was asking for re-instatement, it was even more important that for such termination for a reason other than those provided for in the Employment Act and not attributable to the Appellant, the date of termination should be the date when the PSAB determine</w:t>
      </w:r>
      <w:r w:rsidR="000A18CB">
        <w:t>s</w:t>
      </w:r>
      <w:r>
        <w:t xml:space="preserve"> that re-instatement is not a reasonable or wise in the circumstances. In fact, considering the facts of the case, the employer of the Appellant was the Institution of State, the National Assembly. The Appellant’s immediate superior for whom she provided direct services was the then MNA of Au Cap. There had been no election at the time the Respondent attempted to terminate the employment of the Appellant</w:t>
      </w:r>
      <w:r w:rsidR="000236F2">
        <w:t xml:space="preserve"> and it is irrelevant whether the MNA was to remain in office or be a candidate for future election as she was no</w:t>
      </w:r>
      <w:r w:rsidR="00214F8D">
        <w:t>t</w:t>
      </w:r>
      <w:r w:rsidR="000236F2">
        <w:t xml:space="preserve"> the employe</w:t>
      </w:r>
      <w:r w:rsidR="000A18CB">
        <w:t>r</w:t>
      </w:r>
      <w:bookmarkStart w:id="20" w:name="_GoBack"/>
      <w:bookmarkEnd w:id="20"/>
      <w:r w:rsidR="000236F2">
        <w:t xml:space="preserve"> of the Appellant.</w:t>
      </w:r>
      <w:r>
        <w:t xml:space="preserve"> </w:t>
      </w:r>
      <w:r w:rsidR="000236F2">
        <w:t>The PSAB was therefore correct to find that termination was not justified.</w:t>
      </w:r>
      <w:r w:rsidR="00214F8D">
        <w:t xml:space="preserve"> Hence the termination would only be effective on the date of pronouncement by the PSAB.</w:t>
      </w:r>
      <w:r>
        <w:t xml:space="preserve"> </w:t>
      </w:r>
    </w:p>
    <w:p w:rsidR="00F66A0F" w:rsidRDefault="00F66A0F" w:rsidP="00500117">
      <w:pPr>
        <w:pStyle w:val="JudgmentText"/>
      </w:pPr>
      <w:r>
        <w:lastRenderedPageBreak/>
        <w:t>Consequently terminal benefits should be calculated up to the date of termination which is the date of the Order of PSAB, that is 4</w:t>
      </w:r>
      <w:r w:rsidRPr="00F66A0F">
        <w:rPr>
          <w:vertAlign w:val="superscript"/>
        </w:rPr>
        <w:t>th</w:t>
      </w:r>
      <w:r>
        <w:t xml:space="preserve"> </w:t>
      </w:r>
      <w:r w:rsidR="006B2C65">
        <w:t>March</w:t>
      </w:r>
      <w:r>
        <w:t>, 2016. The PSAB was therefore wrong to make an arbitrary award not based on any supporting reasoning or basis and outside the legal requirement.</w:t>
      </w:r>
    </w:p>
    <w:p w:rsidR="006B2C65" w:rsidRDefault="00F66A0F" w:rsidP="00500117">
      <w:pPr>
        <w:pStyle w:val="JudgmentText"/>
      </w:pPr>
      <w:r>
        <w:t>I therefore find th</w:t>
      </w:r>
      <w:r w:rsidR="006B2C65">
        <w:t xml:space="preserve">at the PSAB erred </w:t>
      </w:r>
      <w:r w:rsidR="00214F8D">
        <w:t xml:space="preserve">as </w:t>
      </w:r>
      <w:r w:rsidR="006B2C65">
        <w:t>submitted by the Appellant and I quash the Orders of the PSAB as set out from line 37 of the Order and I make the following award to the Appellant.</w:t>
      </w:r>
    </w:p>
    <w:p w:rsidR="006B2C65" w:rsidRDefault="006B2C65" w:rsidP="006B2C65">
      <w:pPr>
        <w:pStyle w:val="LongQuotation"/>
        <w:numPr>
          <w:ilvl w:val="2"/>
          <w:numId w:val="6"/>
        </w:numPr>
      </w:pPr>
      <w:r>
        <w:t>The National Assembly pays the Appellant all terminal benefits, being salary up to the date of termination which is 4</w:t>
      </w:r>
      <w:r w:rsidRPr="006B2C65">
        <w:rPr>
          <w:vertAlign w:val="superscript"/>
        </w:rPr>
        <w:t>th</w:t>
      </w:r>
      <w:r>
        <w:t xml:space="preserve"> March 2016;</w:t>
      </w:r>
      <w:r w:rsidR="0074102A">
        <w:t xml:space="preserve"> two month notice;</w:t>
      </w:r>
      <w:r>
        <w:t xml:space="preserve"> compensation for length of service up to the same date; proportionate gratuity up to the same date and annual leave due up to the same date.</w:t>
      </w:r>
    </w:p>
    <w:p w:rsidR="00500117" w:rsidRDefault="006B2C65" w:rsidP="006B2C65">
      <w:pPr>
        <w:pStyle w:val="LongQuotation"/>
        <w:numPr>
          <w:ilvl w:val="2"/>
          <w:numId w:val="6"/>
        </w:numPr>
      </w:pPr>
      <w:r>
        <w:t>Payment shall be made within 30 days of today failing which interest at the Court rate of 15%</w:t>
      </w:r>
      <w:r w:rsidR="00F66A0F">
        <w:t xml:space="preserve"> </w:t>
      </w:r>
      <w:r>
        <w:t>per annum shall accrue until payment is made.</w:t>
      </w:r>
    </w:p>
    <w:p w:rsidR="006B2C65" w:rsidRPr="00500117" w:rsidRDefault="006B2C65" w:rsidP="006B2C65">
      <w:pPr>
        <w:pStyle w:val="JudgmentText"/>
      </w:pPr>
      <w:r>
        <w:t>I award costs to the Appellant.</w:t>
      </w:r>
    </w:p>
    <w:p w:rsidR="009A51DE" w:rsidRDefault="009A51DE" w:rsidP="00464531"/>
    <w:p w:rsidR="009A51DE" w:rsidRDefault="009A51DE" w:rsidP="00464531"/>
    <w:p w:rsidR="009A51DE" w:rsidRDefault="009A51DE" w:rsidP="00464531">
      <w:pPr>
        <w:sectPr w:rsidR="009A51DE" w:rsidSect="00EF2051">
          <w:type w:val="continuous"/>
          <w:pgSz w:w="12240" w:h="15840"/>
          <w:pgMar w:top="1440" w:right="1440" w:bottom="1440" w:left="1440" w:header="720" w:footer="720" w:gutter="0"/>
          <w:cols w:space="720"/>
          <w:formProt w:val="0"/>
          <w:docGrid w:linePitch="360"/>
        </w:sectPr>
      </w:pPr>
    </w:p>
    <w:p w:rsidR="001E4ED8" w:rsidRDefault="001E4ED8" w:rsidP="001E4ED8">
      <w:pPr>
        <w:pStyle w:val="ListParagraph"/>
        <w:widowControl/>
        <w:autoSpaceDE/>
        <w:autoSpaceDN/>
        <w:adjustRightInd/>
        <w:spacing w:after="240" w:line="360" w:lineRule="auto"/>
        <w:ind w:left="0"/>
        <w:contextualSpacing w:val="0"/>
        <w:jc w:val="both"/>
        <w:rPr>
          <w:sz w:val="24"/>
          <w:szCs w:val="24"/>
        </w:rPr>
      </w:pPr>
      <w:r>
        <w:rPr>
          <w:sz w:val="24"/>
          <w:szCs w:val="24"/>
        </w:rPr>
        <w:lastRenderedPageBreak/>
        <w:t xml:space="preserve">Signed, </w:t>
      </w:r>
      <w:r w:rsidR="00E33F35">
        <w:rPr>
          <w:sz w:val="24"/>
          <w:szCs w:val="24"/>
        </w:rPr>
        <w:t xml:space="preserve">dated and delivered at Ile du Port </w:t>
      </w:r>
      <w:r>
        <w:rPr>
          <w:sz w:val="24"/>
          <w:szCs w:val="24"/>
        </w:rPr>
        <w:t xml:space="preserve">on </w:t>
      </w:r>
      <w:bookmarkStart w:id="21" w:name="Text19"/>
      <w:r w:rsidR="000911E9">
        <w:rPr>
          <w:sz w:val="24"/>
          <w:szCs w:val="24"/>
        </w:rPr>
        <w:fldChar w:fldCharType="begin">
          <w:ffData>
            <w:name w:val="Text19"/>
            <w:enabled/>
            <w:calcOnExit w:val="0"/>
            <w:textInput>
              <w:type w:val="date"/>
              <w:format w:val="d MMMM yyyy"/>
            </w:textInput>
          </w:ffData>
        </w:fldChar>
      </w:r>
      <w:r w:rsidR="00101D12">
        <w:rPr>
          <w:sz w:val="24"/>
          <w:szCs w:val="24"/>
        </w:rPr>
        <w:instrText xml:space="preserve"> FORMTEXT </w:instrText>
      </w:r>
      <w:r w:rsidR="000911E9">
        <w:rPr>
          <w:sz w:val="24"/>
          <w:szCs w:val="24"/>
        </w:rPr>
      </w:r>
      <w:r w:rsidR="000911E9">
        <w:rPr>
          <w:sz w:val="24"/>
          <w:szCs w:val="24"/>
        </w:rPr>
        <w:fldChar w:fldCharType="separate"/>
      </w:r>
      <w:r w:rsidR="00632973">
        <w:rPr>
          <w:sz w:val="24"/>
          <w:szCs w:val="24"/>
        </w:rPr>
        <w:t>19 October 201</w:t>
      </w:r>
      <w:r w:rsidR="006B2C65">
        <w:rPr>
          <w:sz w:val="24"/>
          <w:szCs w:val="24"/>
        </w:rPr>
        <w:t>7</w:t>
      </w:r>
      <w:r w:rsidR="000911E9">
        <w:rPr>
          <w:sz w:val="24"/>
          <w:szCs w:val="24"/>
        </w:rPr>
        <w:fldChar w:fldCharType="end"/>
      </w:r>
      <w:bookmarkEnd w:id="21"/>
    </w:p>
    <w:p w:rsidR="00822D1A" w:rsidRDefault="00822D1A" w:rsidP="0006489F">
      <w:pPr>
        <w:pStyle w:val="ListParagraph"/>
        <w:widowControl/>
        <w:autoSpaceDE/>
        <w:autoSpaceDN/>
        <w:adjustRightInd/>
        <w:spacing w:line="360" w:lineRule="auto"/>
        <w:ind w:left="0"/>
        <w:contextualSpacing w:val="0"/>
        <w:jc w:val="both"/>
        <w:rPr>
          <w:sz w:val="24"/>
          <w:szCs w:val="24"/>
        </w:rPr>
        <w:sectPr w:rsidR="00822D1A" w:rsidSect="00EF2051">
          <w:type w:val="continuous"/>
          <w:pgSz w:w="12240" w:h="15840"/>
          <w:pgMar w:top="1440" w:right="1440" w:bottom="1440" w:left="1440" w:header="720" w:footer="720" w:gutter="0"/>
          <w:cols w:space="720"/>
          <w:docGrid w:linePitch="360"/>
        </w:sectPr>
      </w:pPr>
    </w:p>
    <w:p w:rsidR="0006489F" w:rsidRDefault="0006489F" w:rsidP="0006489F">
      <w:pPr>
        <w:pStyle w:val="ListParagraph"/>
        <w:widowControl/>
        <w:autoSpaceDE/>
        <w:autoSpaceDN/>
        <w:adjustRightInd/>
        <w:spacing w:line="360" w:lineRule="auto"/>
        <w:ind w:left="0"/>
        <w:contextualSpacing w:val="0"/>
        <w:jc w:val="both"/>
        <w:rPr>
          <w:sz w:val="24"/>
          <w:szCs w:val="24"/>
        </w:rPr>
      </w:pPr>
    </w:p>
    <w:p w:rsidR="00822D1A" w:rsidRDefault="00822D1A" w:rsidP="0006489F">
      <w:pPr>
        <w:pStyle w:val="ListParagraph"/>
        <w:widowControl/>
        <w:autoSpaceDE/>
        <w:autoSpaceDN/>
        <w:adjustRightInd/>
        <w:spacing w:after="120"/>
        <w:ind w:left="0"/>
        <w:contextualSpacing w:val="0"/>
        <w:jc w:val="both"/>
        <w:rPr>
          <w:sz w:val="24"/>
          <w:szCs w:val="24"/>
        </w:rPr>
        <w:sectPr w:rsidR="00822D1A" w:rsidSect="00EF2051">
          <w:type w:val="continuous"/>
          <w:pgSz w:w="12240" w:h="15840"/>
          <w:pgMar w:top="1440" w:right="1440" w:bottom="1440" w:left="1440" w:header="720" w:footer="720" w:gutter="0"/>
          <w:cols w:space="720"/>
          <w:formProt w:val="0"/>
          <w:docGrid w:linePitch="360"/>
        </w:sectPr>
      </w:pPr>
    </w:p>
    <w:p w:rsidR="00E33F35" w:rsidRDefault="00E33F35" w:rsidP="0006489F">
      <w:pPr>
        <w:pStyle w:val="ListParagraph"/>
        <w:widowControl/>
        <w:autoSpaceDE/>
        <w:autoSpaceDN/>
        <w:adjustRightInd/>
        <w:spacing w:after="120"/>
        <w:ind w:left="0"/>
        <w:contextualSpacing w:val="0"/>
        <w:jc w:val="both"/>
        <w:rPr>
          <w:sz w:val="24"/>
          <w:szCs w:val="24"/>
        </w:rPr>
      </w:pPr>
    </w:p>
    <w:p w:rsidR="00E33F35" w:rsidRPr="002A7376" w:rsidRDefault="00FE6041" w:rsidP="0006489F">
      <w:pPr>
        <w:pStyle w:val="ListParagraph"/>
        <w:widowControl/>
        <w:autoSpaceDE/>
        <w:autoSpaceDN/>
        <w:adjustRightInd/>
        <w:ind w:left="0"/>
        <w:contextualSpacing w:val="0"/>
        <w:jc w:val="both"/>
        <w:rPr>
          <w:sz w:val="24"/>
          <w:szCs w:val="24"/>
        </w:rPr>
      </w:pPr>
      <w:r>
        <w:rPr>
          <w:sz w:val="24"/>
          <w:szCs w:val="24"/>
        </w:rPr>
        <w:fldChar w:fldCharType="begin">
          <w:ffData>
            <w:name w:val="Dropdown6"/>
            <w:enabled/>
            <w:calcOnExit w:val="0"/>
            <w:ddList>
              <w:result w:val="5"/>
              <w:listEntry w:val="M. Twomey, CJ"/>
              <w:listEntry w:val="R. Govinden, J"/>
              <w:listEntry w:val="D Karunakaran"/>
              <w:listEntry w:val="B Renaud"/>
              <w:listEntry w:val="M Burhan"/>
              <w:listEntry w:val="G Dodin"/>
              <w:listEntry w:val="F Robinson"/>
              <w:listEntry w:val="E De Silva"/>
              <w:listEntry w:val="C McKee"/>
              <w:listEntry w:val="Akiiki-Kiiza J"/>
              <w:listEntry w:val="S.Govinden J"/>
              <w:listEntry w:val="S Nunkoo"/>
              <w:listEntry w:val="M Vidot"/>
              <w:listEntry w:val="Pillay, J"/>
              <w:listEntry w:val="F M S Egonda-Ntende"/>
            </w:ddList>
          </w:ffData>
        </w:fldChar>
      </w:r>
      <w:bookmarkStart w:id="22" w:name="Dropdown6"/>
      <w:r>
        <w:rPr>
          <w:sz w:val="24"/>
          <w:szCs w:val="24"/>
        </w:rPr>
        <w:instrText xml:space="preserve"> FORMDROPDOWN </w:instrText>
      </w:r>
      <w:r w:rsidR="00A07277">
        <w:rPr>
          <w:sz w:val="24"/>
          <w:szCs w:val="24"/>
        </w:rPr>
      </w:r>
      <w:r w:rsidR="00A07277">
        <w:rPr>
          <w:sz w:val="24"/>
          <w:szCs w:val="24"/>
        </w:rPr>
        <w:fldChar w:fldCharType="separate"/>
      </w:r>
      <w:r>
        <w:rPr>
          <w:sz w:val="24"/>
          <w:szCs w:val="24"/>
        </w:rPr>
        <w:fldChar w:fldCharType="end"/>
      </w:r>
      <w:bookmarkEnd w:id="22"/>
    </w:p>
    <w:bookmarkStart w:id="23" w:name="Dropdown7"/>
    <w:p w:rsidR="009E05E5" w:rsidRPr="00E33F35" w:rsidRDefault="000911E9" w:rsidP="00E33F35">
      <w:pPr>
        <w:pStyle w:val="ListParagraph"/>
        <w:widowControl/>
        <w:autoSpaceDE/>
        <w:autoSpaceDN/>
        <w:adjustRightInd/>
        <w:ind w:left="0"/>
        <w:contextualSpacing w:val="0"/>
        <w:jc w:val="both"/>
        <w:rPr>
          <w:b/>
          <w:sz w:val="24"/>
          <w:szCs w:val="24"/>
        </w:rPr>
      </w:pPr>
      <w:r>
        <w:rPr>
          <w:b/>
          <w:sz w:val="24"/>
          <w:szCs w:val="24"/>
        </w:rPr>
        <w:fldChar w:fldCharType="begin">
          <w:ffData>
            <w:name w:val="Dropdown7"/>
            <w:enabled/>
            <w:calcOnExit w:val="0"/>
            <w:ddList>
              <w:result w:val="1"/>
              <w:listEntry w:val="Chief Justice"/>
              <w:listEntry w:val="Judge of the Supreme Court"/>
            </w:ddList>
          </w:ffData>
        </w:fldChar>
      </w:r>
      <w:r w:rsidR="00E41E94">
        <w:rPr>
          <w:b/>
          <w:sz w:val="24"/>
          <w:szCs w:val="24"/>
        </w:rPr>
        <w:instrText xml:space="preserve"> FORMDROPDOWN </w:instrText>
      </w:r>
      <w:r w:rsidR="00A07277">
        <w:rPr>
          <w:b/>
          <w:sz w:val="24"/>
          <w:szCs w:val="24"/>
        </w:rPr>
      </w:r>
      <w:r w:rsidR="00A07277">
        <w:rPr>
          <w:b/>
          <w:sz w:val="24"/>
          <w:szCs w:val="24"/>
        </w:rPr>
        <w:fldChar w:fldCharType="separate"/>
      </w:r>
      <w:r>
        <w:rPr>
          <w:b/>
          <w:sz w:val="24"/>
          <w:szCs w:val="24"/>
        </w:rPr>
        <w:fldChar w:fldCharType="end"/>
      </w:r>
      <w:bookmarkEnd w:id="23"/>
      <w:r w:rsidRPr="00E33F35">
        <w:rPr>
          <w:b/>
          <w:sz w:val="24"/>
          <w:szCs w:val="24"/>
        </w:rPr>
        <w:fldChar w:fldCharType="begin"/>
      </w:r>
      <w:r w:rsidR="007C2809" w:rsidRPr="00E33F35">
        <w:rPr>
          <w:b/>
          <w:sz w:val="24"/>
          <w:szCs w:val="24"/>
        </w:rPr>
        <w:instrText xml:space="preserve">  </w:instrText>
      </w:r>
      <w:r w:rsidRPr="00E33F35">
        <w:rPr>
          <w:b/>
          <w:sz w:val="24"/>
          <w:szCs w:val="24"/>
        </w:rPr>
        <w:fldChar w:fldCharType="end"/>
      </w:r>
    </w:p>
    <w:sectPr w:rsidR="009E05E5" w:rsidRPr="00E33F35" w:rsidSect="00EF2051">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07277" w:rsidRDefault="00A07277" w:rsidP="00DB6D34">
      <w:r>
        <w:separator/>
      </w:r>
    </w:p>
  </w:endnote>
  <w:endnote w:type="continuationSeparator" w:id="0">
    <w:p w:rsidR="00A07277" w:rsidRDefault="00A07277" w:rsidP="00DB6D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578C2" w:rsidRDefault="00D37E4B">
    <w:pPr>
      <w:pStyle w:val="Footer"/>
      <w:jc w:val="center"/>
    </w:pPr>
    <w:r>
      <w:fldChar w:fldCharType="begin"/>
    </w:r>
    <w:r>
      <w:instrText xml:space="preserve"> PAGE   \* MERGEFORMAT </w:instrText>
    </w:r>
    <w:r>
      <w:fldChar w:fldCharType="separate"/>
    </w:r>
    <w:r w:rsidR="000A18CB">
      <w:rPr>
        <w:noProof/>
      </w:rPr>
      <w:t>6</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07277" w:rsidRDefault="00A07277" w:rsidP="00DB6D34">
      <w:r>
        <w:separator/>
      </w:r>
    </w:p>
  </w:footnote>
  <w:footnote w:type="continuationSeparator" w:id="0">
    <w:p w:rsidR="00A07277" w:rsidRDefault="00A07277" w:rsidP="00DB6D3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CE5A67"/>
    <w:multiLevelType w:val="multilevel"/>
    <w:tmpl w:val="1CC89892"/>
    <w:numStyleLink w:val="Judgments"/>
  </w:abstractNum>
  <w:abstractNum w:abstractNumId="1">
    <w:nsid w:val="287375B7"/>
    <w:multiLevelType w:val="hybridMultilevel"/>
    <w:tmpl w:val="4642B2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307542D2"/>
    <w:multiLevelType w:val="multilevel"/>
    <w:tmpl w:val="1CC89892"/>
    <w:numStyleLink w:val="Judgments"/>
  </w:abstractNum>
  <w:abstractNum w:abstractNumId="3">
    <w:nsid w:val="31513DF1"/>
    <w:multiLevelType w:val="multilevel"/>
    <w:tmpl w:val="1CC89892"/>
    <w:styleLink w:val="Judgments"/>
    <w:lvl w:ilvl="0">
      <w:start w:val="1"/>
      <w:numFmt w:val="decimal"/>
      <w:pStyle w:val="JudgmentText"/>
      <w:lvlText w:val="[%1]"/>
      <w:lvlJc w:val="left"/>
      <w:pPr>
        <w:ind w:left="720" w:hanging="720"/>
      </w:pPr>
      <w:rPr>
        <w:rFonts w:ascii="Times New Roman" w:hAnsi="Times New Roman" w:hint="default"/>
        <w:sz w:val="24"/>
      </w:rPr>
    </w:lvl>
    <w:lvl w:ilvl="1">
      <w:start w:val="1"/>
      <w:numFmt w:val="lowerLetter"/>
      <w:lvlText w:val="%2."/>
      <w:lvlJc w:val="left"/>
      <w:pPr>
        <w:ind w:left="1440" w:hanging="720"/>
      </w:pPr>
      <w:rPr>
        <w:rFonts w:hint="default"/>
      </w:rPr>
    </w:lvl>
    <w:lvl w:ilvl="2">
      <w:start w:val="1"/>
      <w:numFmt w:val="lowerRoman"/>
      <w:lvlText w:val="%3."/>
      <w:lvlJc w:val="right"/>
      <w:pPr>
        <w:ind w:left="2160" w:hanging="720"/>
      </w:pPr>
      <w:rPr>
        <w:rFonts w:hint="default"/>
      </w:rPr>
    </w:lvl>
    <w:lvl w:ilvl="3">
      <w:start w:val="1"/>
      <w:numFmt w:val="lowerRoman"/>
      <w:lvlText w:val="%4."/>
      <w:lvlJc w:val="left"/>
      <w:pPr>
        <w:ind w:left="2880" w:hanging="720"/>
      </w:pPr>
      <w:rPr>
        <w:rFonts w:ascii="Times New Roman" w:eastAsia="Calibri" w:hAnsi="Times New Roman" w:cs="Times New Roman"/>
      </w:rPr>
    </w:lvl>
    <w:lvl w:ilvl="4">
      <w:start w:val="1"/>
      <w:numFmt w:val="lowerLetter"/>
      <w:lvlText w:val="%5."/>
      <w:lvlJc w:val="left"/>
      <w:pPr>
        <w:ind w:left="3600" w:hanging="720"/>
      </w:pPr>
      <w:rPr>
        <w:rFonts w:hint="default"/>
      </w:rPr>
    </w:lvl>
    <w:lvl w:ilvl="5">
      <w:start w:val="1"/>
      <w:numFmt w:val="lowerRoman"/>
      <w:lvlText w:val="%6."/>
      <w:lvlJc w:val="righ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right"/>
      <w:pPr>
        <w:ind w:left="6480" w:hanging="720"/>
      </w:pPr>
      <w:rPr>
        <w:rFonts w:hint="default"/>
      </w:rPr>
    </w:lvl>
  </w:abstractNum>
  <w:abstractNum w:abstractNumId="4">
    <w:nsid w:val="46415C22"/>
    <w:multiLevelType w:val="hybridMultilevel"/>
    <w:tmpl w:val="77765AE4"/>
    <w:lvl w:ilvl="0" w:tplc="62B2DE4C">
      <w:start w:val="1"/>
      <w:numFmt w:val="decimal"/>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A810D3C"/>
    <w:multiLevelType w:val="hybridMultilevel"/>
    <w:tmpl w:val="A07C59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4A9A4A71"/>
    <w:multiLevelType w:val="hybridMultilevel"/>
    <w:tmpl w:val="02C4591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4D0D2986"/>
    <w:multiLevelType w:val="multilevel"/>
    <w:tmpl w:val="AFAC1078"/>
    <w:lvl w:ilvl="0">
      <w:start w:val="1"/>
      <w:numFmt w:val="decimal"/>
      <w:lvlText w:val="%1."/>
      <w:lvlJc w:val="left"/>
      <w:pPr>
        <w:ind w:left="720" w:hanging="360"/>
      </w:pPr>
      <w:rPr>
        <w:rFonts w:hint="default"/>
      </w:rPr>
    </w:lvl>
    <w:lvl w:ilvl="1">
      <w:start w:val="1"/>
      <w:numFmt w:val="lowerRoman"/>
      <w:isLgl/>
      <w:lvlText w:val="%2."/>
      <w:lvlJc w:val="left"/>
      <w:pPr>
        <w:ind w:left="720" w:hanging="360"/>
      </w:pPr>
      <w:rPr>
        <w:rFonts w:ascii="Times New Roman" w:eastAsia="Calibri" w:hAnsi="Times New Roman" w:cs="Times New Roman"/>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nsid w:val="55E74820"/>
    <w:multiLevelType w:val="multilevel"/>
    <w:tmpl w:val="1CC89892"/>
    <w:numStyleLink w:val="Judgments"/>
  </w:abstractNum>
  <w:abstractNum w:abstractNumId="9">
    <w:nsid w:val="60C8123D"/>
    <w:multiLevelType w:val="hybridMultilevel"/>
    <w:tmpl w:val="1FF8C720"/>
    <w:lvl w:ilvl="0" w:tplc="75A494F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67EF0B60"/>
    <w:multiLevelType w:val="hybridMultilevel"/>
    <w:tmpl w:val="08F60808"/>
    <w:lvl w:ilvl="0" w:tplc="B1A6DEE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6A190727"/>
    <w:multiLevelType w:val="hybridMultilevel"/>
    <w:tmpl w:val="2E724E5A"/>
    <w:lvl w:ilvl="0" w:tplc="62B2DE4C">
      <w:start w:val="1"/>
      <w:numFmt w:val="decimal"/>
      <w:lvlText w:val="[%1]"/>
      <w:lvlJc w:val="left"/>
      <w:pPr>
        <w:ind w:left="720" w:hanging="360"/>
      </w:pPr>
      <w:rPr>
        <w:rFonts w:ascii="Times New Roman" w:hAnsi="Times New Roman" w:hint="default"/>
        <w:b w:val="0"/>
        <w:i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
  </w:num>
  <w:num w:numId="2">
    <w:abstractNumId w:val="11"/>
  </w:num>
  <w:num w:numId="3">
    <w:abstractNumId w:val="0"/>
  </w:num>
  <w:num w:numId="4">
    <w:abstractNumId w:val="3"/>
  </w:num>
  <w:num w:numId="5">
    <w:abstractNumId w:val="8"/>
  </w:num>
  <w:num w:numId="6">
    <w:abstractNumId w:val="2"/>
  </w:num>
  <w:num w:numId="7">
    <w:abstractNumId w:val="7"/>
  </w:num>
  <w:num w:numId="8">
    <w:abstractNumId w:val="9"/>
  </w:num>
  <w:num w:numId="9">
    <w:abstractNumId w:val="6"/>
  </w:num>
  <w:num w:numId="10">
    <w:abstractNumId w:val="5"/>
  </w:num>
  <w:num w:numId="11">
    <w:abstractNumId w:val="10"/>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ocumentProtection w:edit="forms" w:enforcement="1"/>
  <w:defaultTabStop w:val="720"/>
  <w:doNotShadeFormData/>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2973"/>
    <w:rsid w:val="00000407"/>
    <w:rsid w:val="00005BEF"/>
    <w:rsid w:val="000236F2"/>
    <w:rsid w:val="00030C81"/>
    <w:rsid w:val="00062255"/>
    <w:rsid w:val="0006489F"/>
    <w:rsid w:val="00075573"/>
    <w:rsid w:val="00091036"/>
    <w:rsid w:val="000911E9"/>
    <w:rsid w:val="000A10B8"/>
    <w:rsid w:val="000A18CB"/>
    <w:rsid w:val="000B7E37"/>
    <w:rsid w:val="000D1DD3"/>
    <w:rsid w:val="000E39A5"/>
    <w:rsid w:val="000E7400"/>
    <w:rsid w:val="001008BC"/>
    <w:rsid w:val="00101D12"/>
    <w:rsid w:val="0010732D"/>
    <w:rsid w:val="00117CBF"/>
    <w:rsid w:val="00126A10"/>
    <w:rsid w:val="001376AB"/>
    <w:rsid w:val="00144612"/>
    <w:rsid w:val="0014598E"/>
    <w:rsid w:val="0016510C"/>
    <w:rsid w:val="001749D6"/>
    <w:rsid w:val="00180158"/>
    <w:rsid w:val="001B21BC"/>
    <w:rsid w:val="001E4ED8"/>
    <w:rsid w:val="001F255E"/>
    <w:rsid w:val="0020244B"/>
    <w:rsid w:val="00214F8D"/>
    <w:rsid w:val="00225016"/>
    <w:rsid w:val="00231C17"/>
    <w:rsid w:val="00236AAC"/>
    <w:rsid w:val="0024353F"/>
    <w:rsid w:val="00290E14"/>
    <w:rsid w:val="002A7376"/>
    <w:rsid w:val="002B2255"/>
    <w:rsid w:val="002C7560"/>
    <w:rsid w:val="002D06AA"/>
    <w:rsid w:val="002D67FC"/>
    <w:rsid w:val="002E6963"/>
    <w:rsid w:val="002F40A1"/>
    <w:rsid w:val="00301D88"/>
    <w:rsid w:val="00304E76"/>
    <w:rsid w:val="00307099"/>
    <w:rsid w:val="003124CA"/>
    <w:rsid w:val="003647E7"/>
    <w:rsid w:val="00377341"/>
    <w:rsid w:val="003838CC"/>
    <w:rsid w:val="003862CB"/>
    <w:rsid w:val="0038700C"/>
    <w:rsid w:val="003B461C"/>
    <w:rsid w:val="003B4C19"/>
    <w:rsid w:val="003C17AC"/>
    <w:rsid w:val="003D58AA"/>
    <w:rsid w:val="003D7B97"/>
    <w:rsid w:val="003E2ABC"/>
    <w:rsid w:val="003E404C"/>
    <w:rsid w:val="003F0F8D"/>
    <w:rsid w:val="004156B9"/>
    <w:rsid w:val="0043660F"/>
    <w:rsid w:val="00445BFA"/>
    <w:rsid w:val="00452BB6"/>
    <w:rsid w:val="0046133B"/>
    <w:rsid w:val="00464531"/>
    <w:rsid w:val="004B22D0"/>
    <w:rsid w:val="004C3D80"/>
    <w:rsid w:val="004F3823"/>
    <w:rsid w:val="00500117"/>
    <w:rsid w:val="005207C8"/>
    <w:rsid w:val="00530663"/>
    <w:rsid w:val="0055036F"/>
    <w:rsid w:val="005514D6"/>
    <w:rsid w:val="00552704"/>
    <w:rsid w:val="00553454"/>
    <w:rsid w:val="00572AB3"/>
    <w:rsid w:val="005836AC"/>
    <w:rsid w:val="00584583"/>
    <w:rsid w:val="00594FAC"/>
    <w:rsid w:val="005E6584"/>
    <w:rsid w:val="00606587"/>
    <w:rsid w:val="00606EEA"/>
    <w:rsid w:val="0061371B"/>
    <w:rsid w:val="006174DB"/>
    <w:rsid w:val="00632973"/>
    <w:rsid w:val="00637194"/>
    <w:rsid w:val="0064023C"/>
    <w:rsid w:val="006578C2"/>
    <w:rsid w:val="00666D33"/>
    <w:rsid w:val="00675FAF"/>
    <w:rsid w:val="006A58E4"/>
    <w:rsid w:val="006B2C65"/>
    <w:rsid w:val="006D36C9"/>
    <w:rsid w:val="007175A6"/>
    <w:rsid w:val="0074102A"/>
    <w:rsid w:val="00741231"/>
    <w:rsid w:val="00744508"/>
    <w:rsid w:val="0077082A"/>
    <w:rsid w:val="007A47DC"/>
    <w:rsid w:val="007B6178"/>
    <w:rsid w:val="007C2809"/>
    <w:rsid w:val="007C75D9"/>
    <w:rsid w:val="007D416E"/>
    <w:rsid w:val="00807411"/>
    <w:rsid w:val="00814147"/>
    <w:rsid w:val="00814CF5"/>
    <w:rsid w:val="00816425"/>
    <w:rsid w:val="00821758"/>
    <w:rsid w:val="00822D1A"/>
    <w:rsid w:val="00823079"/>
    <w:rsid w:val="0083298A"/>
    <w:rsid w:val="00841387"/>
    <w:rsid w:val="008472B3"/>
    <w:rsid w:val="008478D6"/>
    <w:rsid w:val="00883106"/>
    <w:rsid w:val="008965A6"/>
    <w:rsid w:val="008A2ABD"/>
    <w:rsid w:val="008A5208"/>
    <w:rsid w:val="008C0FD6"/>
    <w:rsid w:val="008C1315"/>
    <w:rsid w:val="008E103F"/>
    <w:rsid w:val="008E1DB1"/>
    <w:rsid w:val="008E512C"/>
    <w:rsid w:val="008E7613"/>
    <w:rsid w:val="008E7749"/>
    <w:rsid w:val="008E7F92"/>
    <w:rsid w:val="008F0C10"/>
    <w:rsid w:val="008F38F7"/>
    <w:rsid w:val="00902D3C"/>
    <w:rsid w:val="00926D09"/>
    <w:rsid w:val="009336BA"/>
    <w:rsid w:val="00937FB4"/>
    <w:rsid w:val="0094087C"/>
    <w:rsid w:val="00951EC0"/>
    <w:rsid w:val="0096041D"/>
    <w:rsid w:val="00981287"/>
    <w:rsid w:val="00983045"/>
    <w:rsid w:val="009A51DE"/>
    <w:rsid w:val="009E05E5"/>
    <w:rsid w:val="009F1B68"/>
    <w:rsid w:val="009F4DC4"/>
    <w:rsid w:val="00A07277"/>
    <w:rsid w:val="00A11166"/>
    <w:rsid w:val="00A14038"/>
    <w:rsid w:val="00A42850"/>
    <w:rsid w:val="00A53837"/>
    <w:rsid w:val="00A6275A"/>
    <w:rsid w:val="00A65340"/>
    <w:rsid w:val="00A66FE1"/>
    <w:rsid w:val="00A80E4E"/>
    <w:rsid w:val="00AC3885"/>
    <w:rsid w:val="00AD75CD"/>
    <w:rsid w:val="00AE20BF"/>
    <w:rsid w:val="00B05D6E"/>
    <w:rsid w:val="00B119B1"/>
    <w:rsid w:val="00B14612"/>
    <w:rsid w:val="00B23E73"/>
    <w:rsid w:val="00B4124C"/>
    <w:rsid w:val="00B45AFC"/>
    <w:rsid w:val="00B4625E"/>
    <w:rsid w:val="00B75AE2"/>
    <w:rsid w:val="00B839EE"/>
    <w:rsid w:val="00B9148E"/>
    <w:rsid w:val="00B94805"/>
    <w:rsid w:val="00BA6027"/>
    <w:rsid w:val="00BC1D95"/>
    <w:rsid w:val="00BC349F"/>
    <w:rsid w:val="00BC73D2"/>
    <w:rsid w:val="00BD4287"/>
    <w:rsid w:val="00BD60D5"/>
    <w:rsid w:val="00BE1D00"/>
    <w:rsid w:val="00BE3628"/>
    <w:rsid w:val="00BE424C"/>
    <w:rsid w:val="00BF5CC9"/>
    <w:rsid w:val="00C036A5"/>
    <w:rsid w:val="00C065A3"/>
    <w:rsid w:val="00C14327"/>
    <w:rsid w:val="00C210A6"/>
    <w:rsid w:val="00C22967"/>
    <w:rsid w:val="00C35333"/>
    <w:rsid w:val="00C55FDF"/>
    <w:rsid w:val="00C5739F"/>
    <w:rsid w:val="00C87FCA"/>
    <w:rsid w:val="00CA1B0C"/>
    <w:rsid w:val="00CA7795"/>
    <w:rsid w:val="00CA7F40"/>
    <w:rsid w:val="00CB3C7E"/>
    <w:rsid w:val="00D03314"/>
    <w:rsid w:val="00D06A0F"/>
    <w:rsid w:val="00D07BC0"/>
    <w:rsid w:val="00D24C89"/>
    <w:rsid w:val="00D375BB"/>
    <w:rsid w:val="00D37E4B"/>
    <w:rsid w:val="00D82047"/>
    <w:rsid w:val="00D87772"/>
    <w:rsid w:val="00D945F7"/>
    <w:rsid w:val="00DB6D34"/>
    <w:rsid w:val="00DD4E02"/>
    <w:rsid w:val="00DE08C1"/>
    <w:rsid w:val="00DF2970"/>
    <w:rsid w:val="00DF303A"/>
    <w:rsid w:val="00E0467F"/>
    <w:rsid w:val="00E0505F"/>
    <w:rsid w:val="00E30B60"/>
    <w:rsid w:val="00E33F35"/>
    <w:rsid w:val="00E35862"/>
    <w:rsid w:val="00E41E94"/>
    <w:rsid w:val="00E55C69"/>
    <w:rsid w:val="00E57D4D"/>
    <w:rsid w:val="00E6379D"/>
    <w:rsid w:val="00E6492F"/>
    <w:rsid w:val="00E65691"/>
    <w:rsid w:val="00E85744"/>
    <w:rsid w:val="00E91FA1"/>
    <w:rsid w:val="00E944E2"/>
    <w:rsid w:val="00EA6F17"/>
    <w:rsid w:val="00EC12D0"/>
    <w:rsid w:val="00EC2355"/>
    <w:rsid w:val="00EC6290"/>
    <w:rsid w:val="00EF2051"/>
    <w:rsid w:val="00F00A19"/>
    <w:rsid w:val="00F0209D"/>
    <w:rsid w:val="00F66A0F"/>
    <w:rsid w:val="00F804CC"/>
    <w:rsid w:val="00F82A83"/>
    <w:rsid w:val="00FB0AFB"/>
    <w:rsid w:val="00FB2453"/>
    <w:rsid w:val="00FB39BA"/>
    <w:rsid w:val="00FC61E3"/>
    <w:rsid w:val="00FD51F3"/>
    <w:rsid w:val="00FE60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1B58FD0-1197-4E69-B988-AD7CDAEF7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nhideWhenUsed/>
    <w:rsid w:val="00464531"/>
    <w:pPr>
      <w:widowControl w:val="0"/>
      <w:autoSpaceDE w:val="0"/>
      <w:autoSpaceDN w:val="0"/>
      <w:adjustRightInd w:val="0"/>
    </w:pPr>
    <w:rPr>
      <w:rFonts w:ascii="Times New Roman" w:hAnsi="Times New Roman"/>
      <w:lang w:val="en-GB"/>
    </w:rPr>
  </w:style>
  <w:style w:type="paragraph" w:styleId="Heading4">
    <w:name w:val="heading 4"/>
    <w:basedOn w:val="Normal"/>
    <w:next w:val="Normal"/>
    <w:link w:val="Heading4Char"/>
    <w:uiPriority w:val="99"/>
    <w:semiHidden/>
    <w:unhideWhenUsed/>
    <w:qFormat/>
    <w:rsid w:val="006D36C9"/>
    <w:pPr>
      <w:keepNext/>
      <w:pageBreakBefore/>
      <w:shd w:val="clear" w:color="auto" w:fill="FFFFFF"/>
      <w:spacing w:before="100" w:after="100"/>
      <w:outlineLvl w:val="3"/>
    </w:pPr>
    <w:rPr>
      <w:rFonts w:eastAsia="Times New Roman"/>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9"/>
    <w:semiHidden/>
    <w:rsid w:val="00464531"/>
    <w:rPr>
      <w:rFonts w:ascii="Times New Roman" w:eastAsia="Times New Roman" w:hAnsi="Times New Roman"/>
      <w:color w:val="000000"/>
      <w:sz w:val="24"/>
      <w:szCs w:val="24"/>
      <w:shd w:val="clear" w:color="auto" w:fill="FFFFFF"/>
      <w:lang w:val="en-GB"/>
    </w:rPr>
  </w:style>
  <w:style w:type="paragraph" w:styleId="Title">
    <w:name w:val="Title"/>
    <w:basedOn w:val="Normal"/>
    <w:link w:val="TitleChar"/>
    <w:uiPriority w:val="99"/>
    <w:semiHidden/>
    <w:unhideWhenUsed/>
    <w:qFormat/>
    <w:rsid w:val="006D36C9"/>
    <w:pPr>
      <w:shd w:val="clear" w:color="auto" w:fill="FFFFFF"/>
      <w:spacing w:before="100" w:after="100"/>
      <w:jc w:val="center"/>
    </w:pPr>
    <w:rPr>
      <w:rFonts w:eastAsia="Times New Roman"/>
      <w:b/>
      <w:bCs/>
      <w:color w:val="000000"/>
      <w:sz w:val="24"/>
      <w:szCs w:val="24"/>
    </w:rPr>
  </w:style>
  <w:style w:type="character" w:customStyle="1" w:styleId="TitleChar">
    <w:name w:val="Title Char"/>
    <w:basedOn w:val="DefaultParagraphFont"/>
    <w:link w:val="Title"/>
    <w:uiPriority w:val="99"/>
    <w:semiHidden/>
    <w:rsid w:val="00464531"/>
    <w:rPr>
      <w:rFonts w:ascii="Times New Roman" w:eastAsia="Times New Roman" w:hAnsi="Times New Roman"/>
      <w:b/>
      <w:bCs/>
      <w:color w:val="000000"/>
      <w:sz w:val="24"/>
      <w:szCs w:val="24"/>
      <w:shd w:val="clear" w:color="auto" w:fill="FFFFFF"/>
      <w:lang w:val="en-GB"/>
    </w:rPr>
  </w:style>
  <w:style w:type="paragraph" w:styleId="ListParagraph">
    <w:name w:val="List Paragraph"/>
    <w:basedOn w:val="Normal"/>
    <w:uiPriority w:val="34"/>
    <w:unhideWhenUsed/>
    <w:qFormat/>
    <w:rsid w:val="006D36C9"/>
    <w:pPr>
      <w:ind w:left="720"/>
      <w:contextualSpacing/>
    </w:pPr>
    <w:rPr>
      <w:rFonts w:eastAsia="Times New Roman"/>
    </w:rPr>
  </w:style>
  <w:style w:type="paragraph" w:styleId="Header">
    <w:name w:val="header"/>
    <w:basedOn w:val="Normal"/>
    <w:link w:val="HeaderChar"/>
    <w:uiPriority w:val="99"/>
    <w:semiHidden/>
    <w:unhideWhenUsed/>
    <w:rsid w:val="00DB6D34"/>
    <w:pPr>
      <w:tabs>
        <w:tab w:val="center" w:pos="4680"/>
        <w:tab w:val="right" w:pos="9360"/>
      </w:tabs>
    </w:pPr>
  </w:style>
  <w:style w:type="character" w:customStyle="1" w:styleId="HeaderChar">
    <w:name w:val="Header Char"/>
    <w:basedOn w:val="DefaultParagraphFont"/>
    <w:link w:val="Header"/>
    <w:uiPriority w:val="99"/>
    <w:semiHidden/>
    <w:rsid w:val="00DB6D34"/>
    <w:rPr>
      <w:rFonts w:ascii="Times New Roman" w:hAnsi="Times New Roman"/>
      <w:sz w:val="20"/>
      <w:szCs w:val="20"/>
      <w:lang w:val="en-US"/>
    </w:rPr>
  </w:style>
  <w:style w:type="paragraph" w:styleId="Footer">
    <w:name w:val="footer"/>
    <w:basedOn w:val="Normal"/>
    <w:link w:val="FooterChar"/>
    <w:uiPriority w:val="99"/>
    <w:semiHidden/>
    <w:unhideWhenUsed/>
    <w:rsid w:val="00DB6D34"/>
    <w:pPr>
      <w:tabs>
        <w:tab w:val="center" w:pos="4680"/>
        <w:tab w:val="right" w:pos="9360"/>
      </w:tabs>
    </w:pPr>
  </w:style>
  <w:style w:type="character" w:customStyle="1" w:styleId="FooterChar">
    <w:name w:val="Footer Char"/>
    <w:basedOn w:val="DefaultParagraphFont"/>
    <w:link w:val="Footer"/>
    <w:uiPriority w:val="99"/>
    <w:semiHidden/>
    <w:rsid w:val="00464531"/>
    <w:rPr>
      <w:rFonts w:ascii="Times New Roman" w:hAnsi="Times New Roman"/>
      <w:lang w:val="en-GB"/>
    </w:rPr>
  </w:style>
  <w:style w:type="character" w:styleId="PlaceholderText">
    <w:name w:val="Placeholder Text"/>
    <w:basedOn w:val="DefaultParagraphFont"/>
    <w:uiPriority w:val="99"/>
    <w:semiHidden/>
    <w:rsid w:val="003F0F8D"/>
    <w:rPr>
      <w:color w:val="808080"/>
    </w:rPr>
  </w:style>
  <w:style w:type="paragraph" w:styleId="BalloonText">
    <w:name w:val="Balloon Text"/>
    <w:basedOn w:val="Normal"/>
    <w:link w:val="BalloonTextChar"/>
    <w:uiPriority w:val="99"/>
    <w:semiHidden/>
    <w:unhideWhenUsed/>
    <w:rsid w:val="003F0F8D"/>
    <w:rPr>
      <w:rFonts w:ascii="Tahoma" w:hAnsi="Tahoma" w:cs="Tahoma"/>
      <w:sz w:val="16"/>
      <w:szCs w:val="16"/>
    </w:rPr>
  </w:style>
  <w:style w:type="character" w:customStyle="1" w:styleId="BalloonTextChar">
    <w:name w:val="Balloon Text Char"/>
    <w:basedOn w:val="DefaultParagraphFont"/>
    <w:link w:val="BalloonText"/>
    <w:uiPriority w:val="99"/>
    <w:semiHidden/>
    <w:rsid w:val="003F0F8D"/>
    <w:rPr>
      <w:rFonts w:ascii="Tahoma" w:hAnsi="Tahoma" w:cs="Tahoma"/>
      <w:sz w:val="16"/>
      <w:szCs w:val="16"/>
      <w:lang w:val="en-US"/>
    </w:rPr>
  </w:style>
  <w:style w:type="table" w:styleId="TableGrid">
    <w:name w:val="Table Grid"/>
    <w:basedOn w:val="TableNormal"/>
    <w:uiPriority w:val="59"/>
    <w:rsid w:val="00572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Judgments">
    <w:name w:val="Judgments"/>
    <w:uiPriority w:val="99"/>
    <w:rsid w:val="0006489F"/>
    <w:pPr>
      <w:numPr>
        <w:numId w:val="4"/>
      </w:numPr>
    </w:pPr>
  </w:style>
  <w:style w:type="paragraph" w:customStyle="1" w:styleId="JudgmentText">
    <w:name w:val="Judgment Text"/>
    <w:basedOn w:val="ListParagraph"/>
    <w:qFormat/>
    <w:rsid w:val="00464531"/>
    <w:pPr>
      <w:widowControl/>
      <w:numPr>
        <w:numId w:val="6"/>
      </w:numPr>
      <w:autoSpaceDE/>
      <w:autoSpaceDN/>
      <w:adjustRightInd/>
      <w:spacing w:after="240" w:line="360" w:lineRule="auto"/>
      <w:contextualSpacing w:val="0"/>
      <w:jc w:val="both"/>
    </w:pPr>
    <w:rPr>
      <w:sz w:val="24"/>
      <w:szCs w:val="24"/>
    </w:rPr>
  </w:style>
  <w:style w:type="paragraph" w:customStyle="1" w:styleId="LongQuotation">
    <w:name w:val="Long Quotation"/>
    <w:basedOn w:val="Normal"/>
    <w:qFormat/>
    <w:rsid w:val="00464531"/>
    <w:pPr>
      <w:spacing w:after="240"/>
      <w:ind w:left="1440" w:right="720"/>
      <w:jc w:val="both"/>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Y:\Judgment%20Templates\Civil%20Side%20-%20civil%20appeal%20(C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B20BDD-FC48-4C36-932D-0DCA71269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Civil Side - civil appeal (CA)</Template>
  <TotalTime>277</TotalTime>
  <Pages>7</Pages>
  <Words>2188</Words>
  <Characters>12473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Dodin</dc:creator>
  <cp:lastModifiedBy>Dodin</cp:lastModifiedBy>
  <cp:revision>7</cp:revision>
  <cp:lastPrinted>2017-10-19T10:03:00Z</cp:lastPrinted>
  <dcterms:created xsi:type="dcterms:W3CDTF">2017-10-19T06:14:00Z</dcterms:created>
  <dcterms:modified xsi:type="dcterms:W3CDTF">2017-10-23T11:11:00Z</dcterms:modified>
</cp:coreProperties>
</file>