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297"/>
        <w:gridCol w:w="179"/>
        <w:gridCol w:w="1821"/>
        <w:gridCol w:w="118"/>
        <w:gridCol w:w="3554"/>
        <w:gridCol w:w="120"/>
        <w:gridCol w:w="1271"/>
      </w:tblGrid>
      <w:tr w:rsidR="00FC3464" w:rsidRPr="0072594F" w14:paraId="50F0B3DE" w14:textId="77777777" w:rsidTr="00991A1A">
        <w:trPr>
          <w:gridAfter w:val="1"/>
          <w:wAfter w:w="339" w:type="dxa"/>
          <w:cantSplit/>
          <w:tblHeader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rStyle w:val="BoldCharacter"/>
              </w:rPr>
            </w:pPr>
            <w:r w:rsidRPr="0072594F">
              <w:rPr>
                <w:rStyle w:val="BoldCharacter"/>
                <w:bCs/>
              </w:rPr>
              <w:t>Requirement Number and Definition</w:t>
            </w:r>
          </w:p>
        </w:tc>
        <w:tc>
          <w:tcPr>
            <w:tcW w:w="9530" w:type="dxa"/>
            <w:gridSpan w:val="4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bookmarkStart w:id="0" w:name="row_b7d33a53727d4ed8b9cfc4bd599d514e"/>
            <w:bookmarkEnd w:id="0"/>
          </w:p>
        </w:tc>
      </w:tr>
      <w:tr w:rsidR="00FC3464" w:rsidRPr="00A019B8" w14:paraId="265A1F02" w14:textId="77777777" w:rsidTr="00991A1A">
        <w:trPr>
          <w:gridAfter w:val="1"/>
          <w:wAfter w:w="339" w:type="dxa"/>
          <w:cantSplit/>
        </w:trPr>
        <w:tc>
          <w:tcPr>
            <w:tcW w:w="5809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customized control name / identifier</w:t>
            </w:r>
            <w:r w:rsidRPr="00A019B8">
              <w:t xml:space="preserve"> for each control used to meet the Customized Approach Objective.</w:t>
            </w:r>
          </w:p>
          <w:p w14:paraId="1FB1D285" w14:textId="77777777" w:rsidR="00FC3464" w:rsidRPr="00A019B8" w:rsidRDefault="00FC3464" w:rsidP="00991A1A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>
              <w:rPr>
                <w:b/>
                <w:bCs/>
                <w:i/>
              </w:rPr>
              <w:t>:</w:t>
            </w:r>
            <w:r w:rsidRPr="006D5563">
              <w:rPr>
                <w:i/>
              </w:rPr>
              <w:t xml:space="preserve"> use the Customized Control name from the assessed entity’s controls matrix)</w:t>
            </w:r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795D19CE" w14:textId="77777777" w:rsidTr="00991A1A">
        <w:trPr>
          <w:gridAfter w:val="1"/>
          <w:wAfter w:w="339" w:type="dxa"/>
          <w:cantSplit/>
        </w:trPr>
        <w:tc>
          <w:tcPr>
            <w:tcW w:w="5809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each</w:t>
            </w:r>
            <w:r w:rsidRPr="00A019B8">
              <w:t xml:space="preserve"> control used to meet the Customized Approach Objective.</w:t>
            </w:r>
          </w:p>
          <w:p w14:paraId="243C2A83" w14:textId="77777777" w:rsidR="00FC3464" w:rsidRPr="00A019B8" w:rsidRDefault="00FC3464" w:rsidP="00991A1A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 w:rsidRPr="006D5563">
              <w:rPr>
                <w:i/>
              </w:rPr>
              <w:t xml:space="preserve">: Refer to the </w:t>
            </w:r>
            <w:r w:rsidRPr="00620F32">
              <w:rPr>
                <w:rStyle w:val="ItalicCharacter"/>
              </w:rPr>
              <w:t>Payment Card Industry Data Security Standard (PCI DSS) Requirements and Testing Procedures</w:t>
            </w:r>
            <w:r>
              <w:rPr>
                <w:rStyle w:val="ItalicCharacter"/>
              </w:rPr>
              <w:t xml:space="preserve"> </w:t>
            </w:r>
            <w:r w:rsidRPr="006D5563">
              <w:rPr>
                <w:i/>
              </w:rPr>
              <w:t>for the Customized Approach Objective)</w:t>
            </w:r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EB4303" w14:textId="77777777" w:rsidTr="00991A1A">
        <w:trPr>
          <w:gridAfter w:val="1"/>
          <w:wAfter w:w="339" w:type="dxa"/>
          <w:cantSplit/>
        </w:trPr>
        <w:tc>
          <w:tcPr>
            <w:tcW w:w="5809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how</w:t>
            </w:r>
            <w:r w:rsidRPr="00A019B8">
              <w:t xml:space="preserve"> the control(s) meet the Customized Approach Objective.</w:t>
            </w:r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5BF0C5B6" w14:textId="77777777" w:rsidTr="00991A1A">
        <w:trPr>
          <w:gridAfter w:val="1"/>
          <w:wAfter w:w="339" w:type="dxa"/>
          <w:cantSplit/>
        </w:trPr>
        <w:tc>
          <w:tcPr>
            <w:tcW w:w="5809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Controls Matrix documentation</w:t>
            </w:r>
            <w:r w:rsidRPr="00A019B8">
              <w:t xml:space="preserve"> reviewed that supports </w:t>
            </w:r>
            <w:r>
              <w:t xml:space="preserve">a </w:t>
            </w:r>
            <w:r w:rsidRPr="00A019B8">
              <w:t>customized approach for this requirement.</w:t>
            </w:r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208236" w14:textId="77777777" w:rsidTr="00991A1A">
        <w:trPr>
          <w:gridAfter w:val="1"/>
          <w:wAfter w:w="339" w:type="dxa"/>
          <w:cantSplit/>
        </w:trPr>
        <w:tc>
          <w:tcPr>
            <w:tcW w:w="5809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Targeted Risk Analysis documentation</w:t>
            </w:r>
            <w:r w:rsidRPr="00A019B8">
              <w:t xml:space="preserve"> reviewed that supports the customized approach for this requirement.</w:t>
            </w:r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402AD22" w14:textId="77777777" w:rsidTr="00991A1A">
        <w:trPr>
          <w:gridAfter w:val="1"/>
          <w:wAfter w:w="339" w:type="dxa"/>
          <w:cantSplit/>
        </w:trPr>
        <w:tc>
          <w:tcPr>
            <w:tcW w:w="5809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name(s) of the assessor(s) who attests that:</w:t>
            </w:r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Controls Matrix including all information specified in the Controls Matrix Template in </w:t>
            </w:r>
            <w:r>
              <w:rPr>
                <w:rStyle w:val="ItalicCharacter"/>
              </w:rPr>
              <w:t>PCI DSS v4.x: Sample Templates to Support Customized Approach on the PCI SSC website,</w:t>
            </w:r>
            <w:r>
              <w:rPr>
                <w:lang w:val="en-US"/>
              </w:rPr>
              <w:t xml:space="preserve"> </w:t>
            </w:r>
            <w:r w:rsidRPr="006D5563">
              <w:rPr>
                <w:lang w:val="en-US"/>
              </w:rPr>
              <w:t xml:space="preserve">and the results of the Controls Matrix support the customized approach for this requirement. </w:t>
            </w:r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Targeted Risk Analysis including all information specified in the Targeted Risk Analysis Template in </w:t>
            </w:r>
            <w:r>
              <w:rPr>
                <w:rStyle w:val="ItalicCharacter"/>
              </w:rPr>
              <w:t>PCI DSS v4.x: Sample Templates to Support Customized Approach on the PCI SSC website</w:t>
            </w:r>
            <w:r w:rsidRPr="006D5563">
              <w:rPr>
                <w:lang w:val="en-US"/>
              </w:rPr>
              <w:t>, and that the results of the Risk Analysis support use of the customized approach for this requirement.</w:t>
            </w:r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F524056" w14:textId="0E72C501" w:rsidTr="00B82C24">
        <w:trPr>
          <w:cantSplit/>
        </w:trPr>
        <w:tc>
          <w:tcPr>
            <w:tcW w:w="12950" w:type="dxa"/>
            <w:gridSpan w:val="5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3D625BA9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lastRenderedPageBreak/>
              <w:t>Describe</w:t>
            </w:r>
            <w:r w:rsidRPr="00A019B8">
              <w:t xml:space="preserve"> the testing procedures derived and performed by the assessor to validate that the </w:t>
            </w:r>
            <w:r w:rsidRPr="006D5563">
              <w:rPr>
                <w:b/>
                <w:bCs/>
              </w:rPr>
              <w:t>implemented controls meet the Customized Approach Objective</w:t>
            </w:r>
            <w:r w:rsidRPr="00A019B8">
              <w:t>; for example, whether the customized control(s) is sufficiently robust to provide at least an equivalent level of protection as provided by the defined approach.</w:t>
            </w:r>
          </w:p>
          <w:p w14:paraId="592D7874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 </w:t>
            </w:r>
          </w:p>
          <w:p w14:paraId="4072CDE9" w14:textId="77777777" w:rsidR="00FC3464" w:rsidRPr="00A019B8" w:rsidRDefault="00FC3464" w:rsidP="00B82C24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  <w:tc>
          <w:tcPr>
            <w:tcW w:w="2642" w:type="dxa"/>
            <w:gridSpan w:val="2"/>
          </w:tcPr>
          <w:p w14:paraId="025658AF" w14:textId="01632F5A" w:rsidR="00E22732" w:rsidRDefault="00E22732">
            <w:pPr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C3464" w:rsidRPr="00A019B8" w14:paraId="771BDF3E" w14:textId="77777777" w:rsidTr="00B82C24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551C31B6" w:rsidR="00FC3464" w:rsidRPr="00A019B8" w:rsidRDefault="00FC3464" w:rsidP="00B82C24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35ABFECB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5D5936BA" w14:textId="77777777" w:rsidR="00FC3464" w:rsidRPr="00B82C24" w:rsidRDefault="00FC3464" w:rsidP="00B82C24">
            <w:pPr>
              <w:pStyle w:val="TableBody"/>
              <w:rPr>
                <w:i/>
                <w:iCs/>
              </w:rPr>
            </w:pPr>
            <w:r w:rsidRPr="006D5563">
              <w:rPr>
                <w:rStyle w:val="BoldCharacter"/>
                <w:i/>
                <w:iCs/>
              </w:rPr>
              <w:t>Note</w:t>
            </w:r>
            <w:r>
              <w:rPr>
                <w:rStyle w:val="BoldCharacter"/>
                <w:i/>
                <w:iCs/>
              </w:rPr>
              <w:t>:</w:t>
            </w:r>
            <w:r w:rsidRPr="006D5563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gridSpan w:val="4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225A715D" w:rsidR="00FC3464" w:rsidRPr="00B82C24" w:rsidRDefault="00FC3464" w:rsidP="00B82C24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C02D52F" w14:textId="77777777" w:rsidTr="00B82C24">
        <w:trPr>
          <w:cantSplit/>
          <w:trHeight w:val="410"/>
        </w:trPr>
        <w:tc>
          <w:tcPr>
            <w:tcW w:w="3219" w:type="dxa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02BBB86F" w:rsidR="00FC3464" w:rsidRDefault="00FC3464" w:rsidP="00B82C24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rStyle w:val="BoldCharacter"/>
              </w:rPr>
            </w:pPr>
          </w:p>
        </w:tc>
        <w:tc>
          <w:tcPr>
            <w:tcW w:w="7141" w:type="dxa"/>
            <w:gridSpan w:val="4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gridAfter w:val="1"/>
          <w:wAfter w:w="339" w:type="dxa"/>
          <w:cantSplit/>
        </w:trPr>
        <w:tc>
          <w:tcPr>
            <w:tcW w:w="3219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323D8485" w14:textId="77777777" w:rsidTr="00991A1A">
        <w:trPr>
          <w:gridAfter w:val="1"/>
          <w:wAfter w:w="339" w:type="dxa"/>
          <w:cantSplit/>
        </w:trPr>
        <w:tc>
          <w:tcPr>
            <w:tcW w:w="3219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meet the Customized Approach Objective.</w:t>
            </w:r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2F5ECA60" w14:textId="77777777" w:rsidTr="00991A1A">
        <w:trPr>
          <w:gridAfter w:val="1"/>
          <w:wAfter w:w="339" w:type="dxa"/>
          <w:cantSplit/>
        </w:trPr>
        <w:tc>
          <w:tcPr>
            <w:tcW w:w="12950" w:type="dxa"/>
            <w:gridSpan w:val="6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Document</w:t>
            </w:r>
            <w:r w:rsidRPr="00A019B8">
              <w:t xml:space="preserve"> the testing procedures derived and performed by the assessor to validate </w:t>
            </w:r>
            <w:r w:rsidRPr="006D5563">
              <w:rPr>
                <w:b/>
                <w:bCs/>
              </w:rPr>
              <w:t>the controls are maintained to ensure ongoing effectiveness</w:t>
            </w:r>
            <w:r w:rsidRPr="00A019B8">
              <w:t xml:space="preserve">; for example, how the entity monitors for control effectiveness and how control failures are detected, responded to, and the actions taken. </w:t>
            </w:r>
          </w:p>
          <w:p w14:paraId="2AC2AF58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</w:t>
            </w:r>
          </w:p>
          <w:p w14:paraId="09CD9877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3926FF81" w14:textId="77777777" w:rsidTr="00991A1A">
        <w:trPr>
          <w:gridAfter w:val="1"/>
          <w:wAfter w:w="339" w:type="dxa"/>
          <w:cantSplit/>
          <w:trHeight w:val="410"/>
        </w:trPr>
        <w:tc>
          <w:tcPr>
            <w:tcW w:w="3219" w:type="dxa"/>
            <w:gridSpan w:val="2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4437D14B" w14:textId="77777777" w:rsidR="00FC3464" w:rsidRPr="00A019B8" w:rsidRDefault="00FC3464" w:rsidP="00991A1A">
            <w:pPr>
              <w:pStyle w:val="TableBody"/>
              <w:keepNext/>
            </w:pPr>
            <w:r w:rsidRPr="006D5563">
              <w:rPr>
                <w:b/>
                <w:bCs/>
                <w:i/>
                <w:iCs/>
              </w:rPr>
              <w:t>Note</w:t>
            </w:r>
            <w:r>
              <w:rPr>
                <w:i/>
                <w:iCs/>
              </w:rPr>
              <w:t>:</w:t>
            </w:r>
            <w:r w:rsidRPr="00A019B8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gridSpan w:val="2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4016EE62" w14:textId="77777777" w:rsidTr="00991A1A">
        <w:trPr>
          <w:gridAfter w:val="1"/>
          <w:wAfter w:w="339" w:type="dxa"/>
          <w:cantSplit/>
          <w:trHeight w:val="410"/>
        </w:trPr>
        <w:tc>
          <w:tcPr>
            <w:tcW w:w="3219" w:type="dxa"/>
            <w:gridSpan w:val="2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rStyle w:val="BoldCharacter"/>
              </w:rPr>
            </w:pPr>
          </w:p>
        </w:tc>
        <w:tc>
          <w:tcPr>
            <w:tcW w:w="7141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gridAfter w:val="1"/>
          <w:wAfter w:w="339" w:type="dxa"/>
          <w:cantSplit/>
        </w:trPr>
        <w:tc>
          <w:tcPr>
            <w:tcW w:w="3219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2A18B63" w14:textId="77777777" w:rsidTr="00991A1A">
        <w:trPr>
          <w:gridAfter w:val="1"/>
          <w:wAfter w:w="339" w:type="dxa"/>
          <w:cantSplit/>
        </w:trPr>
        <w:tc>
          <w:tcPr>
            <w:tcW w:w="3219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are maintained to ensure ongoing effectiveness.</w:t>
            </w:r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</w:tbl>
    <w:p w14:paraId="0EAA41EF" w14:textId="77777777" w:rsidR="00792C28" w:rsidRDefault="00792C28"/>
    <w:sectPr w:rsidR="00792C28" w:rsidSect="00B82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CE"/>
    <w:rsid w:val="00112874"/>
    <w:rsid w:val="001F5533"/>
    <w:rsid w:val="00244A8C"/>
    <w:rsid w:val="003630F5"/>
    <w:rsid w:val="003D268B"/>
    <w:rsid w:val="00435D55"/>
    <w:rsid w:val="004D63CE"/>
    <w:rsid w:val="006C7D23"/>
    <w:rsid w:val="00792C28"/>
    <w:rsid w:val="007B7644"/>
    <w:rsid w:val="0088488D"/>
    <w:rsid w:val="008A5608"/>
    <w:rsid w:val="00913A55"/>
    <w:rsid w:val="00A572E1"/>
    <w:rsid w:val="00B82C24"/>
    <w:rsid w:val="00BE3B20"/>
    <w:rsid w:val="00CF38A5"/>
    <w:rsid w:val="00E22732"/>
    <w:rsid w:val="00E40BBF"/>
    <w:rsid w:val="00EA746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C24D1"/>
  <w15:chartTrackingRefBased/>
  <w15:docId w15:val="{E62842AC-489C-5F45-B9CC-71447C0E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eastAsiaTheme="minorEastAsia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BF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BF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BF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BF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C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C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C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C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4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63C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BF"/>
    <w:pPr>
      <w:numPr>
        <w:ilvl w:val="1"/>
      </w:numPr>
      <w:spacing w:after="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63C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40BBF"/>
    <w:pPr>
      <w:spacing w:before="160" w:after="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63C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/>
    </w:pPr>
    <w:rPr>
      <w:sz w:val="18"/>
    </w:rPr>
  </w:style>
  <w:style w:type="table" w:styleId="TableGrid">
    <w:name w:val="Table Grid"/>
    <w:basedOn w:val="TableNormal"/>
    <w:uiPriority w:val="39"/>
    <w:rsid w:val="004D63CE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4D63CE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4D63CE"/>
    <w:rPr>
      <w:b/>
    </w:rPr>
  </w:style>
  <w:style w:type="paragraph" w:customStyle="1" w:styleId="TableNote">
    <w:name w:val="Table Note"/>
    <w:basedOn w:val="TableBody"/>
    <w:qFormat/>
    <w:rsid w:val="004D63CE"/>
    <w:rPr>
      <w:i/>
    </w:rPr>
  </w:style>
  <w:style w:type="character" w:customStyle="1" w:styleId="TableBodyChar">
    <w:name w:val="Table Body Char"/>
    <w:basedOn w:val="DefaultParagraphFont"/>
    <w:link w:val="TableBody"/>
    <w:rsid w:val="004D63CE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Azzollini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