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8D647" w14:textId="77777777" w:rsidR="004D304A" w:rsidRDefault="00C623B5">
      <w:r>
        <w:rPr>
          <w:rFonts w:ascii="Arial" w:hAnsi="Arial"/>
          <w:b/>
          <w:sz w:val="32"/>
          <w:rPrChange w:id="0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Heading </w:t>
      </w:r>
      <w:r>
        <w:rPr>
          <w:rFonts w:ascii="Arial" w:hAnsi="Arial" w:cs="Arial"/>
          <w:b/>
          <w:bCs/>
          <w:sz w:val="32"/>
          <w:szCs w:val="32"/>
        </w:rPr>
        <w:t>2 Center</w:t>
      </w:r>
      <w:r>
        <w:rPr>
          <w:rFonts w:ascii="Arial" w:hAnsi="Arial"/>
          <w:b/>
          <w:sz w:val="32"/>
          <w:rPrChange w:id="3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Demo</w:t>
      </w:r>
    </w:p>
    <w:p w14:paraId="13010F0D" w14:textId="77777777" w:rsidR="004D304A" w:rsidRDefault="00C623B5">
      <w:pPr>
        <w:spacing w:before="360" w:after="80" w:line="240" w:lineRule="auto"/>
        <w:pPrChange w:id="4" w:author="Comparison" w:date="2026-07-05T01:08:00Z" w16du:dateUtc="2026-07-05T05:08:00Z">
          <w:pPr>
            <w:spacing w:before="400" w:after="120" w:line="240" w:lineRule="auto"/>
          </w:pPr>
        </w:pPrChange>
      </w:pPr>
      <w:r>
        <w:rPr>
          <w:rFonts w:ascii="Arial" w:hAnsi="Arial"/>
          <w:b/>
          <w:sz w:val="32"/>
          <w:rPrChange w:id="5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This document </w:t>
      </w:r>
      <w:r>
        <w:rPr>
          <w:rFonts w:ascii="Arial" w:hAnsi="Arial" w:cs="Arial"/>
          <w:b/>
          <w:bCs/>
          <w:sz w:val="32"/>
          <w:szCs w:val="32"/>
        </w:rPr>
        <w:t>shows</w:t>
      </w:r>
      <w:r>
        <w:rPr>
          <w:rFonts w:ascii="Arial" w:hAnsi="Arial"/>
          <w:b/>
          <w:sz w:val="32"/>
          <w:rPrChange w:id="8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Heading </w:t>
      </w:r>
      <w:r>
        <w:rPr>
          <w:rFonts w:ascii="Arial" w:hAnsi="Arial" w:cs="Arial"/>
          <w:b/>
          <w:bCs/>
          <w:sz w:val="32"/>
          <w:szCs w:val="32"/>
        </w:rPr>
        <w:t>2</w:t>
      </w:r>
      <w:r>
        <w:rPr>
          <w:rFonts w:ascii="Arial" w:hAnsi="Arial"/>
          <w:b/>
          <w:sz w:val="32"/>
          <w:rPrChange w:id="11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style</w:t>
      </w:r>
      <w:r>
        <w:rPr>
          <w:rFonts w:ascii="Arial" w:hAnsi="Arial" w:cs="Arial"/>
          <w:b/>
          <w:bCs/>
          <w:sz w:val="32"/>
          <w:szCs w:val="32"/>
        </w:rPr>
        <w:t xml:space="preserve"> with center alignment</w:t>
      </w:r>
      <w:r>
        <w:rPr>
          <w:rFonts w:ascii="Arial" w:hAnsi="Arial"/>
          <w:b/>
          <w:sz w:val="32"/>
          <w:rPrChange w:id="13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</w:t>
      </w:r>
    </w:p>
    <w:p w14:paraId="2AAB3479" w14:textId="77777777" w:rsidR="004D304A" w:rsidRDefault="00C623B5">
      <w:pPr>
        <w:spacing w:before="360" w:after="80" w:line="240" w:lineRule="auto"/>
        <w:pPrChange w:id="14" w:author="Comparison" w:date="2026-07-05T01:08:00Z" w16du:dateUtc="2026-07-05T05:08:00Z">
          <w:pPr>
            <w:spacing w:before="400" w:after="120" w:line="240" w:lineRule="auto"/>
          </w:pPr>
        </w:pPrChange>
      </w:pPr>
      <w:r>
        <w:rPr>
          <w:rFonts w:ascii="Arial" w:hAnsi="Arial" w:cs="Arial"/>
          <w:b/>
          <w:bCs/>
          <w:sz w:val="32"/>
          <w:szCs w:val="32"/>
        </w:rPr>
        <w:t>Centered Heading 2 is useful for section titles in reports.</w:t>
      </w:r>
    </w:p>
    <w:sectPr w:rsidR="004D30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04A"/>
    <w:rsid w:val="002A214E"/>
    <w:rsid w:val="003023E7"/>
    <w:rsid w:val="004D304A"/>
    <w:rsid w:val="00B37A4C"/>
    <w:rsid w:val="00C623B5"/>
    <w:rsid w:val="00ED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9A0A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2026-07-05T05:08:00Z</dcterms:modified>
</cp:coreProperties>
</file>