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4C6CA" w14:textId="77777777" w:rsidR="0061715F" w:rsidRDefault="00887876">
      <w:r>
        <w:rPr>
          <w:vertAlign w:val="subscript"/>
        </w:rPr>
        <w:t>Subscript Demo</w:t>
      </w:r>
    </w:p>
    <w:p w14:paraId="33EAE0B7" w14:textId="77777777" w:rsidR="0061715F" w:rsidRDefault="00887876">
      <w:r>
        <w:rPr>
          <w:vertAlign w:val="subscript"/>
        </w:rPr>
        <w:t>Demonstrating subscript formatting.</w:t>
      </w:r>
    </w:p>
    <w:p w14:paraId="54BBA233" w14:textId="77777777" w:rsidR="0061715F" w:rsidRDefault="00887876">
      <w:r>
        <w:rPr>
          <w:vertAlign w:val="subscript"/>
        </w:rPr>
        <w:t>H2O and CO2 are common subscript examples.</w:t>
      </w:r>
    </w:p>
    <w:sectPr w:rsidR="006171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15F"/>
    <w:rsid w:val="00536E0A"/>
    <w:rsid w:val="0061715F"/>
    <w:rsid w:val="00784C3F"/>
    <w:rsid w:val="00887876"/>
    <w:rsid w:val="00B37A4C"/>
    <w:rsid w:val="00D3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3D05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2026-07-05T05:10:00Z</dcterms:modified>
</cp:coreProperties>
</file>