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935E0" w14:textId="3F0CA6BF" w:rsidR="00D80337" w:rsidRPr="00C6033D" w:rsidRDefault="00C6033D">
      <w:pPr>
        <w:rPr>
          <w:b/>
          <w:bCs/>
        </w:rPr>
      </w:pPr>
      <w:r w:rsidRPr="00C6033D">
        <w:rPr>
          <w:b/>
          <w:bCs/>
        </w:rPr>
        <w:t xml:space="preserve">Draft scope of works DOC Rakitata bird walk through data analysis. </w:t>
      </w:r>
    </w:p>
    <w:p w14:paraId="2D6F0BB9" w14:textId="114670DB" w:rsidR="00C6033D" w:rsidRDefault="00C6033D">
      <w:r>
        <w:t>Amount available = $19900 = ~358 Jack hours</w:t>
      </w:r>
    </w:p>
    <w:p w14:paraId="69CCCB3A" w14:textId="0C361F00" w:rsidR="00C6033D" w:rsidRDefault="00C6033D">
      <w:r>
        <w:t>Brad’s original request</w:t>
      </w:r>
    </w:p>
    <w:p w14:paraId="1EC15DD1" w14:textId="77777777" w:rsidR="00C6033D" w:rsidRPr="00C6033D" w:rsidRDefault="00C6033D" w:rsidP="00C6033D">
      <w:pPr>
        <w:numPr>
          <w:ilvl w:val="0"/>
          <w:numId w:val="1"/>
        </w:numPr>
        <w:ind w:left="426"/>
      </w:pPr>
      <w:r w:rsidRPr="00C6033D">
        <w:t>What confidence is there in the current walk through regime detecting population changes in individual bird species? Ie. How many years of data are required to give us a high confidence trend analysis. We are struggling with what a meaningful monitoring regime is for our braided river bed monitoring and we want to feel assured we have a good monitoring system in place given the huge investment in predator control undertaken over the last 7 years.</w:t>
      </w:r>
    </w:p>
    <w:p w14:paraId="7B38CDCC" w14:textId="77777777" w:rsidR="00C6033D" w:rsidRPr="00C6033D" w:rsidRDefault="00C6033D" w:rsidP="00C6033D">
      <w:pPr>
        <w:numPr>
          <w:ilvl w:val="0"/>
          <w:numId w:val="1"/>
        </w:numPr>
        <w:ind w:left="426"/>
      </w:pPr>
      <w:r w:rsidRPr="00C6033D">
        <w:t>Run a trend analysis on key braided river bird populations.</w:t>
      </w:r>
    </w:p>
    <w:p w14:paraId="4D3C1820" w14:textId="77777777" w:rsidR="00C6033D" w:rsidRPr="00C6033D" w:rsidRDefault="00C6033D" w:rsidP="00C6033D">
      <w:pPr>
        <w:numPr>
          <w:ilvl w:val="0"/>
          <w:numId w:val="1"/>
        </w:numPr>
        <w:ind w:left="426"/>
      </w:pPr>
      <w:r w:rsidRPr="00C6033D">
        <w:t>What has been the impact of the predator control. Ian and I would need to supply a second dataset for this-what trapping/predator control has been undertaken.</w:t>
      </w:r>
    </w:p>
    <w:p w14:paraId="157657C6" w14:textId="77777777" w:rsidR="00C6033D" w:rsidRPr="00C6033D" w:rsidRDefault="00C6033D" w:rsidP="00C6033D">
      <w:pPr>
        <w:numPr>
          <w:ilvl w:val="0"/>
          <w:numId w:val="1"/>
        </w:numPr>
        <w:ind w:left="426"/>
      </w:pPr>
      <w:r w:rsidRPr="00C6033D">
        <w:t>If the dataset needs changes to the monitoring regime to be useful, we need those ideas to feedback into our workplans.</w:t>
      </w:r>
    </w:p>
    <w:p w14:paraId="7D05DF9E" w14:textId="77777777" w:rsidR="00C6033D" w:rsidRDefault="00C6033D"/>
    <w:p w14:paraId="10DAFDF7" w14:textId="7BFD9907" w:rsidR="00C6033D" w:rsidRDefault="00C6033D">
      <w:r w:rsidRPr="00B4292C">
        <w:rPr>
          <w:highlight w:val="yellow"/>
        </w:rPr>
        <w:t>Helen’s suggestions</w:t>
      </w:r>
      <w:r w:rsidR="006A7B7E" w:rsidRPr="00B4292C">
        <w:rPr>
          <w:highlight w:val="yellow"/>
        </w:rPr>
        <w:t xml:space="preserve"> [ANGUS + JACK please edit the below]</w:t>
      </w:r>
    </w:p>
    <w:p w14:paraId="547095B4" w14:textId="0DE50D84" w:rsidR="00C6033D" w:rsidRDefault="00C6033D" w:rsidP="00C6033D">
      <w:pPr>
        <w:pStyle w:val="ListParagraph"/>
        <w:numPr>
          <w:ilvl w:val="0"/>
          <w:numId w:val="3"/>
        </w:numPr>
      </w:pPr>
      <w:r w:rsidRPr="00C6033D">
        <w:t>Collate, and clean the Rakitata bird walk</w:t>
      </w:r>
      <w:r>
        <w:t xml:space="preserve"> </w:t>
      </w:r>
      <w:r w:rsidRPr="00C6033D">
        <w:t>through data and prepare for analysis.</w:t>
      </w:r>
      <w:r>
        <w:t xml:space="preserve"> Including liaising with Brad and Ian to find any missing data and to understand changes in the monitoring regime over time. </w:t>
      </w:r>
    </w:p>
    <w:p w14:paraId="2C1E9B77" w14:textId="7D3D7DDE" w:rsidR="00C6033D" w:rsidRDefault="00C6033D" w:rsidP="00C6033D">
      <w:pPr>
        <w:pStyle w:val="ListParagraph"/>
        <w:numPr>
          <w:ilvl w:val="0"/>
          <w:numId w:val="3"/>
        </w:numPr>
      </w:pPr>
      <w:r w:rsidRPr="00C6033D">
        <w:t xml:space="preserve">Run </w:t>
      </w:r>
      <w:r>
        <w:t xml:space="preserve">trend </w:t>
      </w:r>
      <w:r w:rsidRPr="00C6033D">
        <w:t>analyses for individual bird species</w:t>
      </w:r>
      <w:r>
        <w:t xml:space="preserve"> of interest</w:t>
      </w:r>
      <w:r w:rsidR="006A7B7E">
        <w:t>/target species</w:t>
      </w:r>
      <w:r>
        <w:t>.</w:t>
      </w:r>
    </w:p>
    <w:p w14:paraId="1F5D87ED" w14:textId="01E46ADF" w:rsidR="00C6033D" w:rsidRDefault="00C6033D" w:rsidP="00C6033D">
      <w:pPr>
        <w:pStyle w:val="ListParagraph"/>
        <w:numPr>
          <w:ilvl w:val="0"/>
          <w:numId w:val="3"/>
        </w:numPr>
      </w:pPr>
      <w:r>
        <w:t>Run power analyses to determine the probability of detecting a trend (non-zero slope)</w:t>
      </w:r>
    </w:p>
    <w:p w14:paraId="3D555DAD" w14:textId="5D93472D" w:rsidR="006A7B7E" w:rsidRDefault="006A7B7E" w:rsidP="006A7B7E">
      <w:pPr>
        <w:pStyle w:val="ListParagraph"/>
        <w:numPr>
          <w:ilvl w:val="0"/>
          <w:numId w:val="3"/>
        </w:numPr>
      </w:pPr>
      <w:r>
        <w:t>Investigate what would be required to analyse the impact of predator control</w:t>
      </w:r>
    </w:p>
    <w:p w14:paraId="294A3F9D" w14:textId="2BDB9C83" w:rsidR="006A7B7E" w:rsidRDefault="006A7B7E" w:rsidP="006A7B7E"/>
    <w:p w14:paraId="1B5A4664" w14:textId="002A2CCB" w:rsidR="00C6033D" w:rsidRDefault="00C6033D">
      <w:r>
        <w:t>Things we need from Brad/Ian</w:t>
      </w:r>
    </w:p>
    <w:p w14:paraId="76377F4B" w14:textId="734A250E" w:rsidR="00C6033D" w:rsidRDefault="00C6033D" w:rsidP="00C6033D">
      <w:pPr>
        <w:pStyle w:val="ListParagraph"/>
        <w:numPr>
          <w:ilvl w:val="0"/>
          <w:numId w:val="4"/>
        </w:numPr>
      </w:pPr>
      <w:r>
        <w:t>Species of interest</w:t>
      </w:r>
    </w:p>
    <w:p w14:paraId="08D82165" w14:textId="0359A658" w:rsidR="00C6033D" w:rsidRDefault="00C6033D" w:rsidP="00C6033D">
      <w:pPr>
        <w:pStyle w:val="ListParagraph"/>
        <w:numPr>
          <w:ilvl w:val="0"/>
          <w:numId w:val="4"/>
        </w:numPr>
      </w:pPr>
      <w:r>
        <w:t>trapNZ + walk the line access for both Jack and Helen</w:t>
      </w:r>
    </w:p>
    <w:p w14:paraId="74DE22F5" w14:textId="130378DD" w:rsidR="00C6033D" w:rsidRDefault="00C6033D" w:rsidP="00C6033D">
      <w:pPr>
        <w:pStyle w:val="ListParagraph"/>
        <w:numPr>
          <w:ilvl w:val="0"/>
          <w:numId w:val="4"/>
        </w:numPr>
      </w:pPr>
      <w:r>
        <w:t>Time windows – over what time periods do they want to detect trends</w:t>
      </w:r>
    </w:p>
    <w:p w14:paraId="4F2018C0" w14:textId="2CCC8D2A" w:rsidR="00C6033D" w:rsidRDefault="00C6033D" w:rsidP="00C6033D">
      <w:pPr>
        <w:pStyle w:val="ListParagraph"/>
        <w:numPr>
          <w:ilvl w:val="0"/>
          <w:numId w:val="4"/>
        </w:numPr>
      </w:pPr>
      <w:r>
        <w:t>Other predator control – Hawkes + Black backed gulls</w:t>
      </w:r>
    </w:p>
    <w:p w14:paraId="27E4088C" w14:textId="02E2AD0F" w:rsidR="00C6033D" w:rsidRDefault="00C6033D" w:rsidP="00C6033D">
      <w:pPr>
        <w:pStyle w:val="ListParagraph"/>
        <w:numPr>
          <w:ilvl w:val="0"/>
          <w:numId w:val="4"/>
        </w:numPr>
      </w:pPr>
      <w:r>
        <w:t>Differences in historical methods</w:t>
      </w:r>
    </w:p>
    <w:p w14:paraId="574B9FA2" w14:textId="28B08635" w:rsidR="00C6033D" w:rsidRDefault="00C6033D" w:rsidP="00C6033D">
      <w:pPr>
        <w:pStyle w:val="ListParagraph"/>
        <w:numPr>
          <w:ilvl w:val="1"/>
          <w:numId w:val="4"/>
        </w:numPr>
      </w:pPr>
      <w:r>
        <w:t>Check hectares makes sense</w:t>
      </w:r>
    </w:p>
    <w:p w14:paraId="6A9D0BF9" w14:textId="4DD8522F" w:rsidR="006A7B7E" w:rsidRDefault="006A7B7E" w:rsidP="006A7B7E">
      <w:pPr>
        <w:pStyle w:val="ListParagraph"/>
        <w:numPr>
          <w:ilvl w:val="0"/>
          <w:numId w:val="4"/>
        </w:numPr>
      </w:pPr>
      <w:r>
        <w:t>GPS tracks (maybe)</w:t>
      </w:r>
    </w:p>
    <w:p w14:paraId="305E56E3" w14:textId="187B05C8" w:rsidR="006A7B7E" w:rsidRDefault="006A7B7E" w:rsidP="006A7B7E">
      <w:pPr>
        <w:pStyle w:val="ListParagraph"/>
        <w:numPr>
          <w:ilvl w:val="0"/>
          <w:numId w:val="4"/>
        </w:numPr>
      </w:pPr>
      <w:r>
        <w:t>Any other important covariates e.g. flow, weather on the day of survey</w:t>
      </w:r>
    </w:p>
    <w:p w14:paraId="18FFE962" w14:textId="22A45E98" w:rsidR="006A7B7E" w:rsidRDefault="006A7B7E" w:rsidP="006A7B7E">
      <w:pPr>
        <w:pStyle w:val="ListParagraph"/>
        <w:numPr>
          <w:ilvl w:val="0"/>
          <w:numId w:val="4"/>
        </w:numPr>
      </w:pPr>
      <w:r>
        <w:t>Missing number of observers in 2021 + 2022</w:t>
      </w:r>
    </w:p>
    <w:p w14:paraId="3DDC2834" w14:textId="3024FE92" w:rsidR="006A7B7E" w:rsidRDefault="006A7B7E" w:rsidP="006A7B7E">
      <w:pPr>
        <w:pStyle w:val="ListParagraph"/>
        <w:numPr>
          <w:ilvl w:val="0"/>
          <w:numId w:val="4"/>
        </w:numPr>
      </w:pPr>
      <w:r>
        <w:t>Names of observers/experience level</w:t>
      </w:r>
    </w:p>
    <w:p w14:paraId="3A8405BC" w14:textId="32A41AE2" w:rsidR="006A7B7E" w:rsidRDefault="006A7B7E" w:rsidP="006A7B7E">
      <w:pPr>
        <w:pStyle w:val="ListParagraph"/>
        <w:numPr>
          <w:ilvl w:val="0"/>
          <w:numId w:val="4"/>
        </w:numPr>
      </w:pPr>
      <w:r>
        <w:t>Bat report</w:t>
      </w:r>
    </w:p>
    <w:p w14:paraId="45C070FB" w14:textId="309979E6" w:rsidR="00C6033D" w:rsidRDefault="006A7B7E" w:rsidP="006A7B7E">
      <w:r>
        <w:t>To check/do</w:t>
      </w:r>
    </w:p>
    <w:p w14:paraId="5A196F1D" w14:textId="187D93CC" w:rsidR="006A7B7E" w:rsidRDefault="006A7B7E" w:rsidP="006A7B7E">
      <w:pPr>
        <w:pStyle w:val="ListParagraph"/>
        <w:numPr>
          <w:ilvl w:val="0"/>
          <w:numId w:val="5"/>
        </w:numPr>
      </w:pPr>
      <w:r>
        <w:t>GPS start and finish for each section</w:t>
      </w:r>
    </w:p>
    <w:p w14:paraId="046F3A33" w14:textId="21BAB4DD" w:rsidR="006A7B7E" w:rsidRDefault="006A7B7E" w:rsidP="006A7B7E">
      <w:pPr>
        <w:pStyle w:val="ListParagraph"/>
        <w:numPr>
          <w:ilvl w:val="0"/>
          <w:numId w:val="5"/>
        </w:numPr>
      </w:pPr>
      <w:r>
        <w:t>Decide if analyses are broken down per km/hectare/section</w:t>
      </w:r>
    </w:p>
    <w:p w14:paraId="022A097D" w14:textId="5D59A963" w:rsidR="006A7B7E" w:rsidRDefault="006A7B7E" w:rsidP="006A7B7E">
      <w:pPr>
        <w:pStyle w:val="ListParagraph"/>
        <w:numPr>
          <w:ilvl w:val="0"/>
          <w:numId w:val="5"/>
        </w:numPr>
      </w:pPr>
      <w:r>
        <w:t>Flow data – time since last flood as covariate in model</w:t>
      </w:r>
    </w:p>
    <w:p w14:paraId="25700839" w14:textId="44C6FCEB" w:rsidR="006A7B7E" w:rsidRDefault="006A7B7E" w:rsidP="006A7B7E">
      <w:pPr>
        <w:pStyle w:val="ListParagraph"/>
        <w:numPr>
          <w:ilvl w:val="0"/>
          <w:numId w:val="5"/>
        </w:numPr>
      </w:pPr>
      <w:r>
        <w:lastRenderedPageBreak/>
        <w:t>Add 0’s if splitting into sections/kms</w:t>
      </w:r>
    </w:p>
    <w:p w14:paraId="07A15197" w14:textId="6C2469C2" w:rsidR="006A7B7E" w:rsidRDefault="006A7B7E" w:rsidP="006A7B7E">
      <w:pPr>
        <w:pStyle w:val="ListParagraph"/>
        <w:numPr>
          <w:ilvl w:val="0"/>
          <w:numId w:val="5"/>
        </w:numPr>
      </w:pPr>
      <w:r>
        <w:t>Response – counts? Relative abundance (probably not)</w:t>
      </w:r>
    </w:p>
    <w:p w14:paraId="54A7D477" w14:textId="29E24472" w:rsidR="006A7B7E" w:rsidRDefault="006A7B7E" w:rsidP="006A7B7E">
      <w:pPr>
        <w:pStyle w:val="ListParagraph"/>
        <w:numPr>
          <w:ilvl w:val="0"/>
          <w:numId w:val="5"/>
        </w:numPr>
      </w:pPr>
      <w:r>
        <w:t xml:space="preserve">Colin O’Donnell papers - </w:t>
      </w:r>
      <w:hyperlink r:id="rId7" w:history="1">
        <w:dir w:val="ltr">
          <w:r w:rsidRPr="006A7B7E">
            <w:rPr>
              <w:rStyle w:val="Hyperlink"/>
            </w:rPr>
            <w:t>Colin F. J. O'Donnell</w:t>
          </w:r>
          <w:r w:rsidRPr="006A7B7E">
            <w:rPr>
              <w:rStyle w:val="Hyperlink"/>
            </w:rPr>
            <w:t xml:space="preserve">‬ - </w:t>
          </w:r>
          <w:dir w:val="ltr">
            <w:r w:rsidRPr="006A7B7E">
              <w:rPr>
                <w:rStyle w:val="Hyperlink"/>
              </w:rPr>
              <w:t>Google Scholar</w:t>
            </w:r>
            <w:r w:rsidRPr="006A7B7E">
              <w:rPr>
                <w:rStyle w:val="Hyperlink"/>
              </w:rPr>
              <w:t>‬</w:t>
            </w:r>
          </w:dir>
        </w:dir>
      </w:hyperlink>
    </w:p>
    <w:p w14:paraId="7C7CAA0E" w14:textId="5F71E477" w:rsidR="006A7B7E" w:rsidRDefault="006A7B7E" w:rsidP="006A7B7E">
      <w:pPr>
        <w:pStyle w:val="ListParagraph"/>
        <w:numPr>
          <w:ilvl w:val="0"/>
          <w:numId w:val="5"/>
        </w:numPr>
      </w:pPr>
      <w:r>
        <w:t>Check a 0 slope might be ok i.e. birds are not declining...???</w:t>
      </w:r>
    </w:p>
    <w:p w14:paraId="2EE806C2" w14:textId="5FCFEA20" w:rsidR="006A7B7E" w:rsidRDefault="006A7B7E" w:rsidP="006A7B7E">
      <w:r>
        <w:t>Longer term list</w:t>
      </w:r>
    </w:p>
    <w:p w14:paraId="611A19FA" w14:textId="65531C9B" w:rsidR="006A7B7E" w:rsidRDefault="006A7B7E" w:rsidP="006A7B7E">
      <w:pPr>
        <w:pStyle w:val="ListParagraph"/>
        <w:numPr>
          <w:ilvl w:val="0"/>
          <w:numId w:val="6"/>
        </w:numPr>
      </w:pPr>
      <w:r>
        <w:t>Figure out what can be used from trap NZ vs walk the line</w:t>
      </w:r>
    </w:p>
    <w:p w14:paraId="258D845E" w14:textId="6331F04E" w:rsidR="006A7B7E" w:rsidRDefault="006A7B7E" w:rsidP="006A7B7E">
      <w:pPr>
        <w:pStyle w:val="ListParagraph"/>
        <w:numPr>
          <w:ilvl w:val="0"/>
          <w:numId w:val="6"/>
        </w:numPr>
      </w:pPr>
      <w:r>
        <w:t>Residual population analysis (of predators)</w:t>
      </w:r>
    </w:p>
    <w:p w14:paraId="1E463EE4" w14:textId="0ACD2480" w:rsidR="006A7B7E" w:rsidRDefault="006A7B7E" w:rsidP="006A7B7E">
      <w:pPr>
        <w:pStyle w:val="ListParagraph"/>
        <w:numPr>
          <w:ilvl w:val="0"/>
          <w:numId w:val="6"/>
        </w:numPr>
      </w:pPr>
      <w:r>
        <w:t>Detection probabilities – each bird has a different detection probability</w:t>
      </w:r>
    </w:p>
    <w:p w14:paraId="7CDABD97" w14:textId="55B11033" w:rsidR="006A7B7E" w:rsidRDefault="006A7B7E" w:rsidP="006A7B7E">
      <w:pPr>
        <w:pStyle w:val="ListParagraph"/>
        <w:numPr>
          <w:ilvl w:val="0"/>
          <w:numId w:val="6"/>
        </w:numPr>
      </w:pPr>
      <w:r>
        <w:t xml:space="preserve">Use satellite images to work out how much habitat was available each year and estimate how much was surveyed. </w:t>
      </w:r>
    </w:p>
    <w:p w14:paraId="6D8EF863" w14:textId="5C7DD1AA" w:rsidR="006A7B7E" w:rsidRDefault="006A7B7E" w:rsidP="006A7B7E">
      <w:pPr>
        <w:pStyle w:val="ListParagraph"/>
        <w:numPr>
          <w:ilvl w:val="0"/>
          <w:numId w:val="6"/>
        </w:numPr>
      </w:pPr>
      <w:r>
        <w:t>Ground truth observations – address biases</w:t>
      </w:r>
    </w:p>
    <w:p w14:paraId="19FC394F" w14:textId="7095760C" w:rsidR="006A7B7E" w:rsidRDefault="006A7B7E" w:rsidP="006A7B7E">
      <w:pPr>
        <w:pStyle w:val="ListParagraph"/>
        <w:numPr>
          <w:ilvl w:val="0"/>
          <w:numId w:val="6"/>
        </w:numPr>
      </w:pPr>
      <w:r>
        <w:t xml:space="preserve">Terrible as this sounds -if they have to stop predator control because funding </w:t>
      </w:r>
      <w:r w:rsidR="00B4292C">
        <w:t>disappears,</w:t>
      </w:r>
      <w:r>
        <w:t xml:space="preserve"> we will have an easier time detecting the effect of predators…would assume to see declines in vulnerable bird numbers…</w:t>
      </w:r>
    </w:p>
    <w:p w14:paraId="798F2A5B" w14:textId="564BE062" w:rsidR="000A1CDE" w:rsidRDefault="000A1CDE" w:rsidP="006A7B7E">
      <w:pPr>
        <w:pStyle w:val="ListParagraph"/>
        <w:numPr>
          <w:ilvl w:val="0"/>
          <w:numId w:val="6"/>
        </w:numPr>
      </w:pPr>
      <w:r>
        <w:t>Cross catchment analyses – all walk through data in the same database</w:t>
      </w:r>
    </w:p>
    <w:p w14:paraId="7F7E8A43" w14:textId="77777777" w:rsidR="006A7B7E" w:rsidRDefault="006A7B7E" w:rsidP="00B4292C">
      <w:pPr>
        <w:pStyle w:val="ListParagraph"/>
      </w:pPr>
    </w:p>
    <w:sectPr w:rsidR="006A7B7E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73947" w14:textId="77777777" w:rsidR="008C34D1" w:rsidRDefault="008C34D1" w:rsidP="00B4292C">
      <w:pPr>
        <w:spacing w:after="0" w:line="240" w:lineRule="auto"/>
      </w:pPr>
      <w:r>
        <w:separator/>
      </w:r>
    </w:p>
  </w:endnote>
  <w:endnote w:type="continuationSeparator" w:id="0">
    <w:p w14:paraId="77A54E1B" w14:textId="77777777" w:rsidR="008C34D1" w:rsidRDefault="008C34D1" w:rsidP="00B4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689FA" w14:textId="0022B797" w:rsidR="00B4292C" w:rsidRDefault="00B429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E9D5C6" wp14:editId="43CAF06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20445" cy="307340"/>
              <wp:effectExtent l="0" t="0" r="8255" b="0"/>
              <wp:wrapNone/>
              <wp:docPr id="1054050301" name="Text Box 2" descr="Classification: 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04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288F2" w14:textId="1B9C6AB5" w:rsidR="00B4292C" w:rsidRPr="00B4292C" w:rsidRDefault="00B4292C" w:rsidP="00B429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29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Classification: 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9D5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-Confidence" style="position:absolute;margin-left:0;margin-top:0;width:80.3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079288F2" w14:textId="1B9C6AB5" w:rsidR="00B4292C" w:rsidRPr="00B4292C" w:rsidRDefault="00B4292C" w:rsidP="00B429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4292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Classification: 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E411" w14:textId="4EB517AD" w:rsidR="00B4292C" w:rsidRDefault="00B429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5A347F" wp14:editId="03733050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20445" cy="307340"/>
              <wp:effectExtent l="0" t="0" r="8255" b="0"/>
              <wp:wrapNone/>
              <wp:docPr id="1079895624" name="Text Box 3" descr="Classification: 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04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2406EE" w14:textId="0F2AC902" w:rsidR="00B4292C" w:rsidRPr="00B4292C" w:rsidRDefault="00B4292C" w:rsidP="00B429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29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Classification: 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A34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-Confidence" style="position:absolute;margin-left:0;margin-top:0;width:80.3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62406EE" w14:textId="0F2AC902" w:rsidR="00B4292C" w:rsidRPr="00B4292C" w:rsidRDefault="00B4292C" w:rsidP="00B429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4292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Classification: 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C0531" w14:textId="3581CF10" w:rsidR="00B4292C" w:rsidRDefault="00B429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F17C2B" wp14:editId="548624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20445" cy="307340"/>
              <wp:effectExtent l="0" t="0" r="8255" b="0"/>
              <wp:wrapNone/>
              <wp:docPr id="2023130970" name="Text Box 1" descr="Classification: 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04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F7BA9C" w14:textId="23BEF1E7" w:rsidR="00B4292C" w:rsidRPr="00B4292C" w:rsidRDefault="00B4292C" w:rsidP="00B429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29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Classification: 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F17C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-Confidence" style="position:absolute;margin-left:0;margin-top:0;width:80.3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7DF7BA9C" w14:textId="23BEF1E7" w:rsidR="00B4292C" w:rsidRPr="00B4292C" w:rsidRDefault="00B4292C" w:rsidP="00B429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4292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Classification: 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E4AD0" w14:textId="77777777" w:rsidR="008C34D1" w:rsidRDefault="008C34D1" w:rsidP="00B4292C">
      <w:pPr>
        <w:spacing w:after="0" w:line="240" w:lineRule="auto"/>
      </w:pPr>
      <w:r>
        <w:separator/>
      </w:r>
    </w:p>
  </w:footnote>
  <w:footnote w:type="continuationSeparator" w:id="0">
    <w:p w14:paraId="6E1903F2" w14:textId="77777777" w:rsidR="008C34D1" w:rsidRDefault="008C34D1" w:rsidP="00B4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64B21"/>
    <w:multiLevelType w:val="hybridMultilevel"/>
    <w:tmpl w:val="F93898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764"/>
    <w:multiLevelType w:val="hybridMultilevel"/>
    <w:tmpl w:val="1122BB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82841"/>
    <w:multiLevelType w:val="hybridMultilevel"/>
    <w:tmpl w:val="021640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809F4"/>
    <w:multiLevelType w:val="hybridMultilevel"/>
    <w:tmpl w:val="1ECA6F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1042B"/>
    <w:multiLevelType w:val="hybridMultilevel"/>
    <w:tmpl w:val="157EEC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975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2929456">
    <w:abstractNumId w:val="0"/>
  </w:num>
  <w:num w:numId="3" w16cid:durableId="1506245425">
    <w:abstractNumId w:val="4"/>
  </w:num>
  <w:num w:numId="4" w16cid:durableId="454913432">
    <w:abstractNumId w:val="1"/>
  </w:num>
  <w:num w:numId="5" w16cid:durableId="900140968">
    <w:abstractNumId w:val="3"/>
  </w:num>
  <w:num w:numId="6" w16cid:durableId="1007946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3D"/>
    <w:rsid w:val="000A1CDE"/>
    <w:rsid w:val="003A0936"/>
    <w:rsid w:val="006A7B7E"/>
    <w:rsid w:val="008C34D1"/>
    <w:rsid w:val="00B4292C"/>
    <w:rsid w:val="00B75995"/>
    <w:rsid w:val="00C6033D"/>
    <w:rsid w:val="00D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1BB2"/>
  <w15:chartTrackingRefBased/>
  <w15:docId w15:val="{E682DDC9-6D64-4457-A9C9-0C2262CA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3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B7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42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4FZa08sAAAAJ&amp;hl=en&amp;oi=s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Warburton</dc:creator>
  <cp:keywords/>
  <dc:description/>
  <cp:lastModifiedBy>Helen Warburton</cp:lastModifiedBy>
  <cp:revision>3</cp:revision>
  <dcterms:created xsi:type="dcterms:W3CDTF">2025-05-15T22:39:00Z</dcterms:created>
  <dcterms:modified xsi:type="dcterms:W3CDTF">2025-05-15T23:10:00Z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7896875a,3ed387fd,405de648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Classification: In-Confidence</vt:lpwstr>
  </property>
  <property fmtid="{D5CDD505-2E9C-101B-9397-08002B2CF9AE}" pid="5" name="MSIP_Label_d2b2326c-f811-4ccc-abcb-1b955c303c2e_Enabled">
    <vt:lpwstr>true</vt:lpwstr>
  </property>
  <property fmtid="{D5CDD505-2E9C-101B-9397-08002B2CF9AE}" pid="6" name="MSIP_Label_d2b2326c-f811-4ccc-abcb-1b955c303c2e_SetDate">
    <vt:lpwstr>2025-05-15T23:01:45Z</vt:lpwstr>
  </property>
  <property fmtid="{D5CDD505-2E9C-101B-9397-08002B2CF9AE}" pid="7" name="MSIP_Label_d2b2326c-f811-4ccc-abcb-1b955c303c2e_Method">
    <vt:lpwstr>Standard</vt:lpwstr>
  </property>
  <property fmtid="{D5CDD505-2E9C-101B-9397-08002B2CF9AE}" pid="8" name="MSIP_Label_d2b2326c-f811-4ccc-abcb-1b955c303c2e_Name">
    <vt:lpwstr>In-Confidence</vt:lpwstr>
  </property>
  <property fmtid="{D5CDD505-2E9C-101B-9397-08002B2CF9AE}" pid="9" name="MSIP_Label_d2b2326c-f811-4ccc-abcb-1b955c303c2e_SiteId">
    <vt:lpwstr>dc781727-710e-4855-bc4c-690266a1b551</vt:lpwstr>
  </property>
  <property fmtid="{D5CDD505-2E9C-101B-9397-08002B2CF9AE}" pid="10" name="MSIP_Label_d2b2326c-f811-4ccc-abcb-1b955c303c2e_ActionId">
    <vt:lpwstr>84808c5c-e894-4aac-8f56-5df8f0ad1331</vt:lpwstr>
  </property>
  <property fmtid="{D5CDD505-2E9C-101B-9397-08002B2CF9AE}" pid="11" name="MSIP_Label_d2b2326c-f811-4ccc-abcb-1b955c303c2e_ContentBits">
    <vt:lpwstr>2</vt:lpwstr>
  </property>
  <property fmtid="{D5CDD505-2E9C-101B-9397-08002B2CF9AE}" pid="12" name="MSIP_Label_d2b2326c-f811-4ccc-abcb-1b955c303c2e_Tag">
    <vt:lpwstr>10, 3, 0, 1</vt:lpwstr>
  </property>
</Properties>
</file>