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Codebook for “Complementarity in Alliance: How strategic compatibility and hierarchy promote efficient cooperation in international security”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 Andres Gannon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Variables in 03_df-full.rds used to produce results in the figures and tables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dol_nicheolap – division of labor index measuring the degree to which members of the alliance specialize in one task versus performing all tasks and whether a task is performed by one alliance member or many of them. See Section 4.1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strcomp_cinc_total_scaled – strategic compatibility of the alliance. See Section 4.2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hier_laplace_scaled – hierarchy of the alliance. See Section 4.3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year – calendar year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year_sq – calendar year, squared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year_cube – calendar year, cubed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milinst - peacetime military coordination indicating the presence of peacetime integrated</w:t>
      </w:r>
    </w:p>
    <w:p>
      <w:pPr>
        <w:pStyle w:val="Normal"/>
        <w:bidi w:val="0"/>
        <w:jc w:val="start"/>
        <w:rPr/>
      </w:pPr>
      <w:r>
        <w:rPr/>
        <w:t>military command and a common defense policy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demo_polityprop - proportion of alliance members with a Polity score greater or equal to 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dist_contigprop - proportion of alliances members that are contiguous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dist_maxlog – maximum capital to capital distance across alliance members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rivals_log - logged number of total threats faced by all alliance members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members_log – logged number of states in each alliance-year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allianceage_avg – average number of years each member has been in the alliance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LibreOffice/24.8.4.2$Linux_X86_64 LibreOffice_project/480$Build-2</Application>
  <AppVersion>15.0000</AppVersion>
  <Pages>1</Pages>
  <Words>181</Words>
  <Characters>1099</Characters>
  <CharactersWithSpaces>1272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2025-02-20T13:14:30Z</dcterms:created>
  <dc:creator/>
  <dc:description/>
  <dc:language>en-US</dc:language>
  <cp:lastModifiedBy/>
  <dcterms:modified xsi:type="dcterms:W3CDTF">2025-02-20T13:21:25Z</dcterms:modified>
  <cp:revision>1</cp:revision>
  <dc:subject/>
  <dc:title/>
</cp:coreProperties>
</file>