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composite-page-68"/>
    <w:bookmarkStart w:id="67" w:name="self-check-questions"/>
    <w:p>
      <w:pPr>
        <w:pStyle w:val="Heading2"/>
      </w:pPr>
      <w:r>
        <w:t xml:space="preserve">Self-Check Questions</w:t>
      </w:r>
    </w:p>
    <w:bookmarkStart w:id="32" w:name="fs-idp29418144"/>
    <w:bookmarkStart w:id="22" w:name="fs-idm9948688"/>
    <w:bookmarkStart w:id="21" w:name="fs-idm41887520"/>
    <w:p>
      <w:pPr>
        <w:pStyle w:val="FirstParagraph"/>
      </w:pPr>
      <w:hyperlink r:id="rId20">
        <w:r>
          <w:rPr>
            <w:rStyle w:val="InternetLink"/>
          </w:rPr>
          <w:t xml:space="preserve">1</w:t>
        </w:r>
      </w:hyperlink>
      <w:r>
        <w:t xml:space="preserve">.</w:t>
      </w:r>
      <w:r>
        <w:t xml:space="preserve"> </w:t>
      </w:r>
    </w:p>
    <w:p>
      <w:pPr>
        <w:pStyle w:val="TextBody"/>
      </w:pPr>
      <w:r>
        <w:t xml:space="preserve">Identify the following situations as an example of a negative or a positive externality:</w:t>
      </w:r>
    </w:p>
    <w:p>
      <w:pPr>
        <w:numPr>
          <w:ilvl w:val="0"/>
          <w:numId w:val="1001"/>
        </w:numPr>
        <w:pStyle w:val="Compact"/>
      </w:pPr>
      <w:r>
        <w:t xml:space="preserve">You are a birder (bird watcher), and your neighbor has put up several birdhouses in the yard as well as planting trees and flowers that attract birds.</w:t>
      </w:r>
    </w:p>
    <w:p>
      <w:pPr>
        <w:numPr>
          <w:ilvl w:val="0"/>
          <w:numId w:val="1001"/>
        </w:numPr>
        <w:pStyle w:val="Compact"/>
      </w:pPr>
      <w:r>
        <w:t xml:space="preserve">Your neighbor paints his house a hideous color.</w:t>
      </w:r>
    </w:p>
    <w:p>
      <w:pPr>
        <w:numPr>
          <w:ilvl w:val="0"/>
          <w:numId w:val="1001"/>
        </w:numPr>
        <w:pStyle w:val="Compact"/>
      </w:pPr>
      <w:r>
        <w:t xml:space="preserve">Investments in private education raise your country’s standard of living.</w:t>
      </w:r>
    </w:p>
    <w:p>
      <w:pPr>
        <w:numPr>
          <w:ilvl w:val="0"/>
          <w:numId w:val="1001"/>
        </w:numPr>
        <w:pStyle w:val="Compact"/>
      </w:pPr>
      <w:r>
        <w:t xml:space="preserve">Trash dumped upstream flows downstream right past your home.</w:t>
      </w:r>
    </w:p>
    <w:p>
      <w:pPr>
        <w:numPr>
          <w:ilvl w:val="0"/>
          <w:numId w:val="1001"/>
        </w:numPr>
        <w:pStyle w:val="Compact"/>
      </w:pPr>
      <w:r>
        <w:t xml:space="preserve">Your roommate is a smoker, but you are a nonsmoker.</w:t>
      </w:r>
    </w:p>
    <w:bookmarkEnd w:id="21"/>
    <w:bookmarkEnd w:id="22"/>
    <w:bookmarkStart w:id="25" w:name="fs-idp37271888"/>
    <w:bookmarkStart w:id="24" w:name="fs-idm14630144"/>
    <w:p>
      <w:pPr>
        <w:pStyle w:val="FirstParagraph"/>
      </w:pPr>
      <w:hyperlink r:id="rId23">
        <w:r>
          <w:rPr>
            <w:rStyle w:val="InternetLink"/>
          </w:rPr>
          <w:t xml:space="preserve">2</w:t>
        </w:r>
      </w:hyperlink>
      <w:r>
        <w:t xml:space="preserve">.</w:t>
      </w:r>
      <w:r>
        <w:t xml:space="preserve"> </w:t>
      </w:r>
    </w:p>
    <w:p>
      <w:pPr>
        <w:pStyle w:val="TextBody"/>
      </w:pPr>
      <w:r>
        <w:t xml:space="preserve">Identify whether the market supply curve will shift right or left or will stay the same for the following:</w:t>
      </w:r>
    </w:p>
    <w:p>
      <w:pPr>
        <w:numPr>
          <w:ilvl w:val="0"/>
          <w:numId w:val="1002"/>
        </w:numPr>
        <w:pStyle w:val="Compact"/>
      </w:pPr>
      <w:r>
        <w:t xml:space="preserve">Firms in an industry are required to pay a fine for their carbon dioxide emissions.</w:t>
      </w:r>
    </w:p>
    <w:p>
      <w:pPr>
        <w:numPr>
          <w:ilvl w:val="0"/>
          <w:numId w:val="1002"/>
        </w:numPr>
        <w:pStyle w:val="Compact"/>
      </w:pPr>
      <w:r>
        <w:t xml:space="preserve">Companies are sued for polluting the water in a river.</w:t>
      </w:r>
    </w:p>
    <w:p>
      <w:pPr>
        <w:numPr>
          <w:ilvl w:val="0"/>
          <w:numId w:val="1002"/>
        </w:numPr>
        <w:pStyle w:val="Compact"/>
      </w:pPr>
      <w:r>
        <w:t xml:space="preserve">Power plants in a specific city are not required to address the impact of their air quality emissions.</w:t>
      </w:r>
    </w:p>
    <w:p>
      <w:pPr>
        <w:numPr>
          <w:ilvl w:val="0"/>
          <w:numId w:val="1002"/>
        </w:numPr>
        <w:pStyle w:val="Compact"/>
      </w:pPr>
      <w:r>
        <w:t xml:space="preserve">Companies that use fracking to remove oil and gas from rock are required to clean up the damage.</w:t>
      </w:r>
    </w:p>
    <w:bookmarkEnd w:id="24"/>
    <w:bookmarkEnd w:id="25"/>
    <w:bookmarkStart w:id="28" w:name="fs-idm7564448"/>
    <w:bookmarkStart w:id="27" w:name="fs-idm47331392"/>
    <w:p>
      <w:pPr>
        <w:pStyle w:val="FirstParagraph"/>
      </w:pPr>
      <w:hyperlink r:id="rId26">
        <w:r>
          <w:rPr>
            <w:rStyle w:val="InternetLink"/>
          </w:rPr>
          <w:t xml:space="preserve">3</w:t>
        </w:r>
      </w:hyperlink>
      <w:r>
        <w:t xml:space="preserve">.</w:t>
      </w:r>
      <w:r>
        <w:t xml:space="preserve"> </w:t>
      </w:r>
    </w:p>
    <w:p>
      <w:pPr>
        <w:pStyle w:val="TextBody"/>
      </w:pPr>
      <w:r>
        <w:t xml:space="preserve">For each of your answers to</w:t>
      </w:r>
      <w:r>
        <w:t xml:space="preserve"> </w:t>
      </w:r>
      <w:hyperlink w:anchor="fs-idp37271888">
        <w:r>
          <w:rPr>
            <w:rStyle w:val="InternetLink"/>
          </w:rPr>
          <w:t xml:space="preserve">Exercise 12.2</w:t>
        </w:r>
      </w:hyperlink>
      <w:r>
        <w:t xml:space="preserve">, will equilibrium price rise or fall or stay the same?</w:t>
      </w:r>
    </w:p>
    <w:bookmarkEnd w:id="27"/>
    <w:bookmarkEnd w:id="28"/>
    <w:bookmarkStart w:id="31" w:name="fs-idm11018080"/>
    <w:bookmarkStart w:id="30" w:name="fs-idm66808288"/>
    <w:p>
      <w:pPr>
        <w:pStyle w:val="TextBody"/>
      </w:pPr>
      <w:hyperlink r:id="rId29">
        <w:r>
          <w:rPr>
            <w:rStyle w:val="InternetLink"/>
          </w:rPr>
          <w:t xml:space="preserve">4</w:t>
        </w:r>
      </w:hyperlink>
      <w:r>
        <w:t xml:space="preserve">.</w:t>
      </w:r>
      <w:r>
        <w:t xml:space="preserve"> </w:t>
      </w:r>
    </w:p>
    <w:p>
      <w:pPr>
        <w:pStyle w:val="TextBody"/>
      </w:pPr>
      <w:hyperlink w:anchor="Table_12_04">
        <w:r>
          <w:rPr>
            <w:rStyle w:val="InternetLink"/>
          </w:rPr>
          <w:t xml:space="preserve">Table 12.5</w:t>
        </w:r>
      </w:hyperlink>
      <w:r>
        <w:t xml:space="preserve"> </w:t>
      </w:r>
      <w:r>
        <w:t xml:space="preserve">provides the supply and demand conditions for a manufacturing firm. The third column represents a supply curve without accounting for the social cost of pollution. The fourth column represents the supply curve when the firm is required to account for the social cost of pollution. Identify the equilibrium before the social cost of production is included and after the social cost of production is included.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Quantity Demanded</w:t>
            </w:r>
          </w:p>
        </w:tc>
        <w:tc>
          <w:tcPr>
            <w:tcBorders>
              <w:bottom w:val="single"/>
            </w:tcBorders>
            <w:vAlign w:val="bottom"/>
          </w:tcPr>
          <w:p>
            <w:pPr>
              <w:pStyle w:val="Compact"/>
              <w:jc w:val="left"/>
            </w:pPr>
            <w:r>
              <w:t xml:space="preserve">Quantity Supplied without paying the cost of the pollution</w:t>
            </w:r>
          </w:p>
        </w:tc>
        <w:tc>
          <w:tcPr>
            <w:tcBorders>
              <w:bottom w:val="single"/>
            </w:tcBorders>
            <w:vAlign w:val="bottom"/>
          </w:tcPr>
          <w:p>
            <w:pPr>
              <w:pStyle w:val="Compact"/>
              <w:jc w:val="left"/>
            </w:pPr>
            <w:r>
              <w:t xml:space="preserve">Quantity Supplied after paying the cost of the pollution</w:t>
            </w:r>
          </w:p>
        </w:tc>
      </w:tr>
      <w:tr>
        <w:tc>
          <w:p>
            <w:pPr>
              <w:pStyle w:val="Compact"/>
              <w:jc w:val="left"/>
            </w:pPr>
            <w:r>
              <w:t xml:space="preserve">$10</w:t>
            </w:r>
          </w:p>
        </w:tc>
        <w:tc>
          <w:p>
            <w:pPr>
              <w:pStyle w:val="Compact"/>
              <w:jc w:val="left"/>
            </w:pPr>
            <w:r>
              <w:t xml:space="preserve">450</w:t>
            </w:r>
          </w:p>
        </w:tc>
        <w:tc>
          <w:p>
            <w:pPr>
              <w:pStyle w:val="Compact"/>
              <w:jc w:val="left"/>
            </w:pPr>
            <w:r>
              <w:t xml:space="preserve">400</w:t>
            </w:r>
          </w:p>
        </w:tc>
        <w:tc>
          <w:p>
            <w:pPr>
              <w:pStyle w:val="Compact"/>
              <w:jc w:val="left"/>
            </w:pPr>
            <w:r>
              <w:t xml:space="preserve">250</w:t>
            </w:r>
          </w:p>
        </w:tc>
      </w:tr>
      <w:tr>
        <w:tc>
          <w:p>
            <w:pPr>
              <w:pStyle w:val="Compact"/>
              <w:jc w:val="left"/>
            </w:pPr>
            <w:r>
              <w:t xml:space="preserve">$15</w:t>
            </w:r>
          </w:p>
        </w:tc>
        <w:tc>
          <w:p>
            <w:pPr>
              <w:pStyle w:val="Compact"/>
              <w:jc w:val="left"/>
            </w:pPr>
            <w:r>
              <w:t xml:space="preserve">440</w:t>
            </w:r>
          </w:p>
        </w:tc>
        <w:tc>
          <w:p>
            <w:pPr>
              <w:pStyle w:val="Compact"/>
              <w:jc w:val="left"/>
            </w:pPr>
            <w:r>
              <w:t xml:space="preserve">440</w:t>
            </w:r>
          </w:p>
        </w:tc>
        <w:tc>
          <w:p>
            <w:pPr>
              <w:pStyle w:val="Compact"/>
              <w:jc w:val="left"/>
            </w:pPr>
            <w:r>
              <w:t xml:space="preserve">290</w:t>
            </w:r>
          </w:p>
        </w:tc>
      </w:tr>
      <w:tr>
        <w:tc>
          <w:p>
            <w:pPr>
              <w:pStyle w:val="Compact"/>
              <w:jc w:val="left"/>
            </w:pPr>
            <w:r>
              <w:t xml:space="preserve">$20</w:t>
            </w:r>
          </w:p>
        </w:tc>
        <w:tc>
          <w:p>
            <w:pPr>
              <w:pStyle w:val="Compact"/>
              <w:jc w:val="left"/>
            </w:pPr>
            <w:r>
              <w:t xml:space="preserve">430</w:t>
            </w:r>
          </w:p>
        </w:tc>
        <w:tc>
          <w:p>
            <w:pPr>
              <w:pStyle w:val="Compact"/>
              <w:jc w:val="left"/>
            </w:pPr>
            <w:r>
              <w:t xml:space="preserve">480</w:t>
            </w:r>
          </w:p>
        </w:tc>
        <w:tc>
          <w:p>
            <w:pPr>
              <w:pStyle w:val="Compact"/>
              <w:jc w:val="left"/>
            </w:pPr>
            <w:r>
              <w:t xml:space="preserve">330</w:t>
            </w:r>
          </w:p>
        </w:tc>
      </w:tr>
      <w:tr>
        <w:tc>
          <w:p>
            <w:pPr>
              <w:pStyle w:val="Compact"/>
              <w:jc w:val="left"/>
            </w:pPr>
            <w:r>
              <w:t xml:space="preserve">$25</w:t>
            </w:r>
          </w:p>
        </w:tc>
        <w:tc>
          <w:p>
            <w:pPr>
              <w:pStyle w:val="Compact"/>
              <w:jc w:val="left"/>
            </w:pPr>
            <w:r>
              <w:t xml:space="preserve">420</w:t>
            </w:r>
          </w:p>
        </w:tc>
        <w:tc>
          <w:p>
            <w:pPr>
              <w:pStyle w:val="Compact"/>
              <w:jc w:val="left"/>
            </w:pPr>
            <w:r>
              <w:t xml:space="preserve">520</w:t>
            </w:r>
          </w:p>
        </w:tc>
        <w:tc>
          <w:p>
            <w:pPr>
              <w:pStyle w:val="Compact"/>
              <w:jc w:val="left"/>
            </w:pPr>
            <w:r>
              <w:t xml:space="preserve">370</w:t>
            </w:r>
          </w:p>
        </w:tc>
      </w:tr>
      <w:tr>
        <w:tc>
          <w:p>
            <w:pPr>
              <w:pStyle w:val="Compact"/>
              <w:jc w:val="left"/>
            </w:pPr>
            <w:r>
              <w:t xml:space="preserve">$30</w:t>
            </w:r>
          </w:p>
        </w:tc>
        <w:tc>
          <w:p>
            <w:pPr>
              <w:pStyle w:val="Compact"/>
              <w:jc w:val="left"/>
            </w:pPr>
            <w:r>
              <w:t xml:space="preserve">410</w:t>
            </w:r>
          </w:p>
        </w:tc>
        <w:tc>
          <w:p>
            <w:pPr>
              <w:pStyle w:val="Compact"/>
              <w:jc w:val="left"/>
            </w:pPr>
            <w:r>
              <w:t xml:space="preserve">560</w:t>
            </w:r>
          </w:p>
        </w:tc>
        <w:tc>
          <w:p>
            <w:pPr>
              <w:pStyle w:val="Compact"/>
              <w:jc w:val="left"/>
            </w:pPr>
            <w:r>
              <w:t xml:space="preserve">410</w:t>
            </w:r>
          </w:p>
        </w:tc>
      </w:tr>
    </w:tbl>
    <w:p>
      <w:pPr>
        <w:pStyle w:val="TextBody"/>
      </w:pPr>
      <w:r>
        <w:t xml:space="preserve">Table</w:t>
      </w:r>
      <w:r>
        <w:t xml:space="preserve"> </w:t>
      </w:r>
      <w:r>
        <w:t xml:space="preserve"> </w:t>
      </w:r>
      <w:r>
        <w:t xml:space="preserve">12.5</w:t>
      </w:r>
      <w:r>
        <w:t xml:space="preserve"> </w:t>
      </w:r>
      <w:r>
        <w:t xml:space="preserve"> </w:t>
      </w:r>
      <w:r>
        <w:t xml:space="preserve"> </w:t>
      </w:r>
      <w:r>
        <w:t xml:space="preserve"> </w:t>
      </w:r>
    </w:p>
    <w:bookmarkEnd w:id="30"/>
    <w:bookmarkEnd w:id="31"/>
    <w:bookmarkEnd w:id="32"/>
    <w:bookmarkStart w:id="36" w:name="fs-idp95970016"/>
    <w:bookmarkStart w:id="35" w:name="fs-idp49608800"/>
    <w:bookmarkStart w:id="34" w:name="fs-idp192831104"/>
    <w:p>
      <w:pPr>
        <w:pStyle w:val="TextBody"/>
      </w:pPr>
      <w:hyperlink r:id="rId33">
        <w:r>
          <w:rPr>
            <w:rStyle w:val="InternetLink"/>
          </w:rPr>
          <w:t xml:space="preserve">5</w:t>
        </w:r>
      </w:hyperlink>
      <w:r>
        <w:t xml:space="preserve">.</w:t>
      </w:r>
      <w:r>
        <w:t xml:space="preserve"> </w:t>
      </w:r>
    </w:p>
    <w:p>
      <w:pPr>
        <w:pStyle w:val="TextBody"/>
      </w:pPr>
      <w:r>
        <w:t xml:space="preserve">Consider two approaches to reducing emissions of CO</w:t>
      </w:r>
      <w:r>
        <w:rPr>
          <w:vertAlign w:val="subscript"/>
        </w:rPr>
        <w:t xml:space="preserve">2</w:t>
      </w:r>
      <w:r>
        <w:t xml:space="preserve"> </w:t>
      </w:r>
      <w:r>
        <w:t xml:space="preserve">into the environment from manufacturing industries in the United States. In the first approach, the U.S. government makes it a policy to use only predetermined technologies. In the second approach, the U.S. government determines which technologies are cleaner and subsidizes their use. Of the two approaches, which is the command-and-control policy?</w:t>
      </w:r>
    </w:p>
    <w:bookmarkEnd w:id="34"/>
    <w:bookmarkEnd w:id="35"/>
    <w:bookmarkEnd w:id="36"/>
    <w:bookmarkStart w:id="49" w:name="fs-idp128389440"/>
    <w:bookmarkStart w:id="39" w:name="fs-idp53675472"/>
    <w:bookmarkStart w:id="38" w:name="fs-idp40797424"/>
    <w:p>
      <w:pPr>
        <w:pStyle w:val="TextBody"/>
      </w:pPr>
      <w:hyperlink r:id="rId37">
        <w:r>
          <w:rPr>
            <w:rStyle w:val="InternetLink"/>
          </w:rPr>
          <w:t xml:space="preserve">6</w:t>
        </w:r>
      </w:hyperlink>
      <w:r>
        <w:t xml:space="preserve">.</w:t>
      </w:r>
      <w:r>
        <w:t xml:space="preserve"> </w:t>
      </w:r>
    </w:p>
    <w:p>
      <w:pPr>
        <w:pStyle w:val="TextBody"/>
      </w:pPr>
      <w:r>
        <w:t xml:space="preserve">Classify the following pollution-control policies as command-and-control or market incentive based.</w:t>
      </w:r>
    </w:p>
    <w:p>
      <w:pPr>
        <w:numPr>
          <w:ilvl w:val="0"/>
          <w:numId w:val="1003"/>
        </w:numPr>
        <w:pStyle w:val="Compact"/>
      </w:pPr>
      <w:r>
        <w:t xml:space="preserve">A state emissions tax on the quantity of carbon emitted by each firm.</w:t>
      </w:r>
    </w:p>
    <w:p>
      <w:pPr>
        <w:numPr>
          <w:ilvl w:val="0"/>
          <w:numId w:val="1003"/>
        </w:numPr>
        <w:pStyle w:val="Compact"/>
      </w:pPr>
      <w:r>
        <w:t xml:space="preserve">The federal government requires domestic auto companies to improve car emissions by 2020.</w:t>
      </w:r>
    </w:p>
    <w:p>
      <w:pPr>
        <w:numPr>
          <w:ilvl w:val="0"/>
          <w:numId w:val="1003"/>
        </w:numPr>
        <w:pStyle w:val="Compact"/>
      </w:pPr>
      <w:r>
        <w:t xml:space="preserve">The EPA sets national standards for water quality.</w:t>
      </w:r>
    </w:p>
    <w:p>
      <w:pPr>
        <w:numPr>
          <w:ilvl w:val="0"/>
          <w:numId w:val="1003"/>
        </w:numPr>
        <w:pStyle w:val="Compact"/>
      </w:pPr>
      <w:r>
        <w:t xml:space="preserve">A city sells permits to firms that allow them to emit a specified quantity of pollution.</w:t>
      </w:r>
    </w:p>
    <w:p>
      <w:pPr>
        <w:numPr>
          <w:ilvl w:val="0"/>
          <w:numId w:val="1003"/>
        </w:numPr>
        <w:pStyle w:val="Compact"/>
      </w:pPr>
      <w:r>
        <w:t xml:space="preserve">The federal government pays fishermen to preserve salmon.</w:t>
      </w:r>
    </w:p>
    <w:bookmarkEnd w:id="38"/>
    <w:bookmarkEnd w:id="39"/>
    <w:bookmarkStart w:id="42" w:name="fs-idm47024320"/>
    <w:bookmarkStart w:id="41" w:name="fs-idp13838672"/>
    <w:p>
      <w:pPr>
        <w:pStyle w:val="FirstParagraph"/>
      </w:pPr>
      <w:hyperlink r:id="rId40">
        <w:r>
          <w:rPr>
            <w:rStyle w:val="InternetLink"/>
          </w:rPr>
          <w:t xml:space="preserve">7</w:t>
        </w:r>
      </w:hyperlink>
      <w:r>
        <w:t xml:space="preserve">.</w:t>
      </w:r>
      <w:r>
        <w:t xml:space="preserve"> </w:t>
      </w:r>
    </w:p>
    <w:p>
      <w:pPr>
        <w:pStyle w:val="TextBody"/>
      </w:pPr>
      <w:r>
        <w:t xml:space="preserve">An emissions tax on a quantity of emissions from a firm is not a command-and-control approach to reducing pollution. Why?</w:t>
      </w:r>
    </w:p>
    <w:bookmarkEnd w:id="41"/>
    <w:bookmarkEnd w:id="42"/>
    <w:bookmarkStart w:id="45" w:name="fs-idp168952928"/>
    <w:bookmarkStart w:id="44" w:name="fs-idp183123552"/>
    <w:p>
      <w:pPr>
        <w:pStyle w:val="TextBody"/>
      </w:pPr>
      <w:hyperlink r:id="rId43">
        <w:r>
          <w:rPr>
            <w:rStyle w:val="InternetLink"/>
          </w:rPr>
          <w:t xml:space="preserve">8</w:t>
        </w:r>
      </w:hyperlink>
      <w:r>
        <w:t xml:space="preserve">.</w:t>
      </w:r>
      <w:r>
        <w:t xml:space="preserve"> </w:t>
      </w:r>
    </w:p>
    <w:p>
      <w:pPr>
        <w:pStyle w:val="TextBody"/>
      </w:pPr>
      <w:r>
        <w:t xml:space="preserve">Four firms called Elm, Maple, Oak, and Cherry, produce wooden chairs. However, they also produce a great deal of garbage (a mixture of glue, varnish, sandpaper, and wood scraps). The first row of</w:t>
      </w:r>
      <w:r>
        <w:t xml:space="preserve"> </w:t>
      </w:r>
      <w:hyperlink w:anchor="Table_12_07">
        <w:r>
          <w:rPr>
            <w:rStyle w:val="InternetLink"/>
          </w:rPr>
          <w:t xml:space="preserve">Table 12.6</w:t>
        </w:r>
      </w:hyperlink>
      <w:r>
        <w:t xml:space="preserve"> </w:t>
      </w:r>
      <w:r>
        <w:t xml:space="preserve">shows the total amount of garbage (in tons) that each firm currently produces. The other rows of the table show the cost of reducing garbage produced by the first five tons, the second five tons, and so on. First, calculate the cost of requiring each firm to reduce the weight of its garbage by one-fourth. Now, imagine that the government issues marketable permits for the current level of garbage, but the permits will shrink the weight of allowable garbage for each firm by one-fourth. What will be the result of this alternative approach to reducing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rPr>
                <w:bCs/>
                <w:b/>
              </w:rPr>
              <w:t xml:space="preserve">Elm</w:t>
            </w:r>
          </w:p>
        </w:tc>
        <w:tc>
          <w:tcPr>
            <w:tcBorders>
              <w:bottom w:val="single"/>
            </w:tcBorders>
            <w:vAlign w:val="bottom"/>
          </w:tcPr>
          <w:p>
            <w:pPr>
              <w:pStyle w:val="Compact"/>
              <w:jc w:val="left"/>
            </w:pPr>
            <w:r>
              <w:rPr>
                <w:bCs/>
                <w:b/>
              </w:rPr>
              <w:t xml:space="preserve">Maple</w:t>
            </w:r>
          </w:p>
        </w:tc>
        <w:tc>
          <w:tcPr>
            <w:tcBorders>
              <w:bottom w:val="single"/>
            </w:tcBorders>
            <w:vAlign w:val="bottom"/>
          </w:tcPr>
          <w:p>
            <w:pPr>
              <w:pStyle w:val="Compact"/>
              <w:jc w:val="left"/>
            </w:pPr>
            <w:r>
              <w:rPr>
                <w:bCs/>
                <w:b/>
              </w:rPr>
              <w:t xml:space="preserve">Oak</w:t>
            </w:r>
          </w:p>
        </w:tc>
        <w:tc>
          <w:tcPr>
            <w:tcBorders>
              <w:bottom w:val="single"/>
            </w:tcBorders>
            <w:vAlign w:val="bottom"/>
          </w:tcPr>
          <w:p>
            <w:pPr>
              <w:pStyle w:val="Compact"/>
              <w:jc w:val="left"/>
            </w:pPr>
            <w:r>
              <w:rPr>
                <w:bCs/>
                <w:b/>
              </w:rPr>
              <w:t xml:space="preserve">Cherry</w:t>
            </w:r>
          </w:p>
        </w:tc>
      </w:tr>
      <w:tr>
        <w:tc>
          <w:p>
            <w:pPr>
              <w:pStyle w:val="Compact"/>
              <w:jc w:val="left"/>
            </w:pPr>
            <w:r>
              <w:rPr>
                <w:bCs/>
                <w:b/>
              </w:rPr>
              <w:t xml:space="preserve">Current production of garbage (in tons)</w:t>
            </w:r>
          </w:p>
        </w:tc>
        <w:tc>
          <w:p>
            <w:pPr>
              <w:pStyle w:val="Compact"/>
              <w:jc w:val="left"/>
            </w:pPr>
            <w:r>
              <w:rPr>
                <w:bCs/>
                <w:b/>
              </w:rPr>
              <w:t xml:space="preserve">20</w:t>
            </w:r>
          </w:p>
        </w:tc>
        <w:tc>
          <w:p>
            <w:pPr>
              <w:pStyle w:val="Compact"/>
              <w:jc w:val="left"/>
            </w:pPr>
            <w:r>
              <w:rPr>
                <w:bCs/>
                <w:b/>
              </w:rPr>
              <w:t xml:space="preserve">40</w:t>
            </w:r>
          </w:p>
        </w:tc>
        <w:tc>
          <w:p>
            <w:pPr>
              <w:pStyle w:val="Compact"/>
              <w:jc w:val="left"/>
            </w:pPr>
            <w:r>
              <w:rPr>
                <w:bCs/>
                <w:b/>
              </w:rPr>
              <w:t xml:space="preserve">60</w:t>
            </w:r>
          </w:p>
        </w:tc>
        <w:tc>
          <w:p>
            <w:pPr>
              <w:pStyle w:val="Compact"/>
              <w:jc w:val="left"/>
            </w:pPr>
            <w:r>
              <w:rPr>
                <w:bCs/>
                <w:b/>
              </w:rPr>
              <w:t xml:space="preserve">80</w:t>
            </w:r>
          </w:p>
        </w:tc>
      </w:tr>
      <w:tr>
        <w:tc>
          <w:p>
            <w:pPr>
              <w:pStyle w:val="Compact"/>
              <w:jc w:val="left"/>
            </w:pPr>
            <w:r>
              <w:rPr>
                <w:bCs/>
                <w:b/>
              </w:rPr>
              <w:t xml:space="preserve">Cost of reducing garbage by first five tons</w:t>
            </w:r>
          </w:p>
        </w:tc>
        <w:tc>
          <w:p>
            <w:pPr>
              <w:pStyle w:val="Compact"/>
              <w:jc w:val="left"/>
            </w:pPr>
            <w:r>
              <w:t xml:space="preserve">$5,500</w:t>
            </w:r>
          </w:p>
        </w:tc>
        <w:tc>
          <w:p>
            <w:pPr>
              <w:pStyle w:val="Compact"/>
              <w:jc w:val="left"/>
            </w:pPr>
            <w:r>
              <w:t xml:space="preserve">$6,300</w:t>
            </w:r>
          </w:p>
        </w:tc>
        <w:tc>
          <w:p>
            <w:pPr>
              <w:pStyle w:val="Compact"/>
              <w:jc w:val="left"/>
            </w:pPr>
            <w:r>
              <w:t xml:space="preserve">$7,200</w:t>
            </w:r>
          </w:p>
        </w:tc>
        <w:tc>
          <w:p>
            <w:pPr>
              <w:pStyle w:val="Compact"/>
              <w:jc w:val="left"/>
            </w:pPr>
            <w:r>
              <w:t xml:space="preserve">$3,000</w:t>
            </w:r>
          </w:p>
        </w:tc>
      </w:tr>
      <w:tr>
        <w:tc>
          <w:p>
            <w:pPr>
              <w:pStyle w:val="Compact"/>
              <w:jc w:val="left"/>
            </w:pPr>
            <w:r>
              <w:rPr>
                <w:bCs/>
                <w:b/>
              </w:rPr>
              <w:t xml:space="preserve">Cost of reducing garbage by second five tons</w:t>
            </w:r>
          </w:p>
        </w:tc>
        <w:tc>
          <w:p>
            <w:pPr>
              <w:pStyle w:val="Compact"/>
              <w:jc w:val="left"/>
            </w:pPr>
            <w:r>
              <w:t xml:space="preserve">$6,000</w:t>
            </w:r>
          </w:p>
        </w:tc>
        <w:tc>
          <w:p>
            <w:pPr>
              <w:pStyle w:val="Compact"/>
              <w:jc w:val="left"/>
            </w:pPr>
            <w:r>
              <w:t xml:space="preserve">$7,200</w:t>
            </w:r>
          </w:p>
        </w:tc>
        <w:tc>
          <w:p>
            <w:pPr>
              <w:pStyle w:val="Compact"/>
              <w:jc w:val="left"/>
            </w:pPr>
            <w:r>
              <w:t xml:space="preserve">$7,500</w:t>
            </w:r>
          </w:p>
        </w:tc>
        <w:tc>
          <w:p>
            <w:pPr>
              <w:pStyle w:val="Compact"/>
              <w:jc w:val="left"/>
            </w:pPr>
            <w:r>
              <w:t xml:space="preserve">$4,000</w:t>
            </w:r>
          </w:p>
        </w:tc>
      </w:tr>
      <w:tr>
        <w:tc>
          <w:p>
            <w:pPr>
              <w:pStyle w:val="Compact"/>
              <w:jc w:val="left"/>
            </w:pPr>
            <w:r>
              <w:rPr>
                <w:bCs/>
                <w:b/>
              </w:rPr>
              <w:t xml:space="preserve">Cost of reducing garbage by third five tons</w:t>
            </w:r>
          </w:p>
        </w:tc>
        <w:tc>
          <w:p>
            <w:pPr>
              <w:pStyle w:val="Compact"/>
              <w:jc w:val="left"/>
            </w:pPr>
            <w:r>
              <w:t xml:space="preserve">$6,500</w:t>
            </w:r>
          </w:p>
        </w:tc>
        <w:tc>
          <w:p>
            <w:pPr>
              <w:pStyle w:val="Compact"/>
              <w:jc w:val="left"/>
            </w:pPr>
            <w:r>
              <w:t xml:space="preserve">$8,100</w:t>
            </w:r>
          </w:p>
        </w:tc>
        <w:tc>
          <w:p>
            <w:pPr>
              <w:pStyle w:val="Compact"/>
              <w:jc w:val="left"/>
            </w:pPr>
            <w:r>
              <w:t xml:space="preserve">$7,800</w:t>
            </w:r>
          </w:p>
        </w:tc>
        <w:tc>
          <w:p>
            <w:pPr>
              <w:pStyle w:val="Compact"/>
              <w:jc w:val="left"/>
            </w:pPr>
            <w:r>
              <w:t xml:space="preserve">$5,000</w:t>
            </w:r>
          </w:p>
        </w:tc>
      </w:tr>
      <w:tr>
        <w:tc>
          <w:p>
            <w:pPr>
              <w:pStyle w:val="Compact"/>
              <w:jc w:val="left"/>
            </w:pPr>
            <w:r>
              <w:rPr>
                <w:bCs/>
                <w:b/>
              </w:rPr>
              <w:t xml:space="preserve">Cost of reducing garbage by fourth five tons</w:t>
            </w:r>
          </w:p>
        </w:tc>
        <w:tc>
          <w:p>
            <w:pPr>
              <w:pStyle w:val="Compact"/>
              <w:jc w:val="left"/>
            </w:pPr>
            <w:r>
              <w:t xml:space="preserve">$7,000</w:t>
            </w:r>
          </w:p>
        </w:tc>
        <w:tc>
          <w:p>
            <w:pPr>
              <w:pStyle w:val="Compact"/>
              <w:jc w:val="left"/>
            </w:pPr>
            <w:r>
              <w:t xml:space="preserve">$9,000</w:t>
            </w:r>
          </w:p>
        </w:tc>
        <w:tc>
          <w:p>
            <w:pPr>
              <w:pStyle w:val="Compact"/>
              <w:jc w:val="left"/>
            </w:pPr>
            <w:r>
              <w:t xml:space="preserve">$8,100</w:t>
            </w:r>
          </w:p>
        </w:tc>
        <w:tc>
          <w:p>
            <w:pPr>
              <w:pStyle w:val="Compact"/>
              <w:jc w:val="left"/>
            </w:pPr>
            <w:r>
              <w:t xml:space="preserve">$6,000</w:t>
            </w:r>
          </w:p>
        </w:tc>
      </w:tr>
      <w:tr>
        <w:tc>
          <w:p>
            <w:pPr>
              <w:pStyle w:val="Compact"/>
              <w:jc w:val="left"/>
            </w:pPr>
            <w:r>
              <w:rPr>
                <w:bCs/>
                <w:b/>
              </w:rPr>
              <w:t xml:space="preserve">Cost of reducing garbage by fifth five tons</w:t>
            </w:r>
          </w:p>
        </w:tc>
        <w:tc>
          <w:p>
            <w:pPr>
              <w:pStyle w:val="Compact"/>
              <w:jc w:val="left"/>
            </w:pPr>
            <w:r>
              <w:t xml:space="preserve">$0</w:t>
            </w:r>
          </w:p>
        </w:tc>
        <w:tc>
          <w:p>
            <w:pPr>
              <w:pStyle w:val="Compact"/>
              <w:jc w:val="left"/>
            </w:pPr>
            <w:r>
              <w:t xml:space="preserve">$9,900</w:t>
            </w:r>
          </w:p>
        </w:tc>
        <w:tc>
          <w:p>
            <w:pPr>
              <w:pStyle w:val="Compact"/>
              <w:jc w:val="left"/>
            </w:pPr>
            <w:r>
              <w:t xml:space="preserve">$8,400</w:t>
            </w:r>
          </w:p>
        </w:tc>
        <w:tc>
          <w:p>
            <w:pPr>
              <w:pStyle w:val="Compact"/>
              <w:jc w:val="left"/>
            </w:pPr>
            <w:r>
              <w:t xml:space="preserve">$7,000</w:t>
            </w:r>
          </w:p>
        </w:tc>
      </w:tr>
    </w:tbl>
    <w:p>
      <w:pPr>
        <w:pStyle w:val="TextBody"/>
      </w:pPr>
      <w:r>
        <w:t xml:space="preserve">Table</w:t>
      </w:r>
      <w:r>
        <w:t xml:space="preserve"> </w:t>
      </w:r>
      <w:r>
        <w:t xml:space="preserve"> </w:t>
      </w:r>
      <w:r>
        <w:t xml:space="preserve">12.6</w:t>
      </w:r>
      <w:r>
        <w:t xml:space="preserve"> </w:t>
      </w:r>
      <w:r>
        <w:t xml:space="preserve"> </w:t>
      </w:r>
      <w:r>
        <w:t xml:space="preserve"> </w:t>
      </w:r>
      <w:r>
        <w:t xml:space="preserve"> </w:t>
      </w:r>
    </w:p>
    <w:bookmarkEnd w:id="44"/>
    <w:bookmarkEnd w:id="45"/>
    <w:bookmarkStart w:id="48" w:name="fs-idp114002128"/>
    <w:bookmarkStart w:id="47" w:name="fs-idm7214080"/>
    <w:p>
      <w:pPr>
        <w:pStyle w:val="TextBody"/>
      </w:pPr>
      <w:hyperlink r:id="rId46">
        <w:r>
          <w:rPr>
            <w:rStyle w:val="InternetLink"/>
          </w:rPr>
          <w:t xml:space="preserve">9</w:t>
        </w:r>
      </w:hyperlink>
      <w:r>
        <w:t xml:space="preserve">.</w:t>
      </w:r>
      <w:r>
        <w:t xml:space="preserve"> </w:t>
      </w:r>
    </w:p>
    <w:p>
      <w:pPr>
        <w:pStyle w:val="TextBody"/>
      </w:pPr>
      <w:r>
        <w:t xml:space="preserve">The rows in</w:t>
      </w:r>
      <w:r>
        <w:t xml:space="preserve"> </w:t>
      </w:r>
      <w:hyperlink w:anchor="Table_12_09">
        <w:r>
          <w:rPr>
            <w:rStyle w:val="InternetLink"/>
          </w:rPr>
          <w:t xml:space="preserve">Table 12.7</w:t>
        </w:r>
      </w:hyperlink>
      <w:r>
        <w:t xml:space="preserve"> </w:t>
      </w:r>
      <w:r>
        <w:t xml:space="preserve">show three market-oriented tools for reducing pollution. The columns of the table show three complaints about command-and-control regulation. Fill in the table by stating briefly how each market-oriented tool addresses each of the three concerns.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Incentives to Go Beyond</w:t>
            </w:r>
          </w:p>
        </w:tc>
        <w:tc>
          <w:tcPr>
            <w:tcBorders>
              <w:bottom w:val="single"/>
            </w:tcBorders>
            <w:vAlign w:val="bottom"/>
          </w:tcPr>
          <w:p>
            <w:pPr>
              <w:pStyle w:val="Compact"/>
              <w:jc w:val="left"/>
            </w:pPr>
            <w:r>
              <w:t xml:space="preserve">Flexibility about Where and How Pollution Will Be Reduced</w:t>
            </w:r>
          </w:p>
        </w:tc>
        <w:tc>
          <w:tcPr>
            <w:tcBorders>
              <w:bottom w:val="single"/>
            </w:tcBorders>
            <w:vAlign w:val="bottom"/>
          </w:tcPr>
          <w:p>
            <w:pPr>
              <w:pStyle w:val="Compact"/>
              <w:jc w:val="left"/>
            </w:pPr>
            <w:r>
              <w:t xml:space="preserve">Political Process Creates Loopholes and Exceptions</w:t>
            </w:r>
          </w:p>
        </w:tc>
      </w:tr>
      <w:tr>
        <w:tc>
          <w:p>
            <w:pPr>
              <w:pStyle w:val="Compact"/>
              <w:jc w:val="left"/>
            </w:pPr>
            <w:r>
              <w:t xml:space="preserve">Pollution Charges</w:t>
            </w:r>
          </w:p>
        </w:tc>
        <w:tc>
          <w:p/>
        </w:tc>
        <w:tc>
          <w:p/>
        </w:tc>
        <w:tc>
          <w:p/>
        </w:tc>
      </w:tr>
      <w:tr>
        <w:tc>
          <w:p>
            <w:pPr>
              <w:pStyle w:val="Compact"/>
              <w:jc w:val="left"/>
            </w:pPr>
            <w:r>
              <w:t xml:space="preserve">Marketable Permits</w:t>
            </w:r>
          </w:p>
        </w:tc>
        <w:tc>
          <w:p/>
        </w:tc>
        <w:tc>
          <w:p/>
        </w:tc>
        <w:tc>
          <w:p/>
        </w:tc>
      </w:tr>
      <w:tr>
        <w:tc>
          <w:p>
            <w:pPr>
              <w:pStyle w:val="Compact"/>
              <w:jc w:val="left"/>
            </w:pPr>
            <w:r>
              <w:t xml:space="preserve">Property Rights</w:t>
            </w:r>
          </w:p>
        </w:tc>
        <w:tc>
          <w:p/>
        </w:tc>
        <w:tc>
          <w:p/>
        </w:tc>
        <w:tc>
          <w:p/>
        </w:tc>
      </w:tr>
    </w:tbl>
    <w:p>
      <w:pPr>
        <w:pStyle w:val="TextBody"/>
      </w:pPr>
      <w:r>
        <w:t xml:space="preserve">Table</w:t>
      </w:r>
      <w:r>
        <w:t xml:space="preserve"> </w:t>
      </w:r>
      <w:r>
        <w:t xml:space="preserve"> </w:t>
      </w:r>
      <w:r>
        <w:t xml:space="preserve">12.7</w:t>
      </w:r>
      <w:r>
        <w:t xml:space="preserve"> </w:t>
      </w:r>
      <w:r>
        <w:t xml:space="preserve"> </w:t>
      </w:r>
      <w:r>
        <w:t xml:space="preserve"> </w:t>
      </w:r>
      <w:r>
        <w:t xml:space="preserve"> </w:t>
      </w:r>
    </w:p>
    <w:bookmarkEnd w:id="47"/>
    <w:bookmarkEnd w:id="48"/>
    <w:bookmarkEnd w:id="49"/>
    <w:bookmarkStart w:id="57" w:name="fs-idm68677392"/>
    <w:bookmarkStart w:id="53" w:name="fs-idm15713664"/>
    <w:bookmarkStart w:id="52" w:name="fs-idp95464368"/>
    <w:p>
      <w:pPr>
        <w:pStyle w:val="TextBody"/>
      </w:pPr>
      <w:hyperlink r:id="rId50">
        <w:r>
          <w:rPr>
            <w:rStyle w:val="InternetLink"/>
          </w:rPr>
          <w:t xml:space="preserve">10</w:t>
        </w:r>
      </w:hyperlink>
      <w:r>
        <w:t xml:space="preserve">.</w:t>
      </w:r>
      <w:r>
        <w:t xml:space="preserve"> </w:t>
      </w:r>
    </w:p>
    <w:p>
      <w:pPr>
        <w:pStyle w:val="TextBody"/>
      </w:pPr>
      <w:r>
        <w:t xml:space="preserve">Suppose a city releases 16 million gallons of raw sewage into a nearby lake.</w:t>
      </w:r>
      <w:r>
        <w:t xml:space="preserve"> </w:t>
      </w:r>
      <w:hyperlink w:anchor="Table_12_10">
        <w:r>
          <w:rPr>
            <w:rStyle w:val="InternetLink"/>
          </w:rPr>
          <w:t xml:space="preserve">Table 12.8</w:t>
        </w:r>
      </w:hyperlink>
      <w:r>
        <w:t xml:space="preserve"> </w:t>
      </w:r>
      <w:r>
        <w:t xml:space="preserve">shows the total costs of cleaning up the sewage to different levels, together with the total benefits of doing so. (Benefits include environmental, recreational, health, and industrial benefits.)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Total Cost (in thousands of dollars)</w:t>
            </w:r>
          </w:p>
        </w:tc>
        <w:tc>
          <w:tcPr>
            <w:tcBorders>
              <w:bottom w:val="single"/>
            </w:tcBorders>
            <w:vAlign w:val="bottom"/>
          </w:tcPr>
          <w:p>
            <w:pPr>
              <w:pStyle w:val="Compact"/>
              <w:jc w:val="left"/>
            </w:pPr>
            <w:r>
              <w:t xml:space="preserve">Total Benefits (in thousands of dollars)</w:t>
            </w:r>
          </w:p>
        </w:tc>
      </w:tr>
      <w:tr>
        <w:tc>
          <w:p>
            <w:pPr>
              <w:pStyle w:val="Compact"/>
              <w:jc w:val="left"/>
            </w:pPr>
            <w:r>
              <w:t xml:space="preserve">16 million gallons</w:t>
            </w:r>
          </w:p>
        </w:tc>
        <w:tc>
          <w:p>
            <w:pPr>
              <w:pStyle w:val="Compact"/>
              <w:jc w:val="left"/>
            </w:pPr>
            <w:r>
              <w:t xml:space="preserve">Current situation</w:t>
            </w:r>
          </w:p>
        </w:tc>
        <w:tc>
          <w:p>
            <w:pPr>
              <w:pStyle w:val="Compact"/>
              <w:jc w:val="left"/>
            </w:pPr>
            <w:r>
              <w:t xml:space="preserve">Current situation</w:t>
            </w:r>
          </w:p>
        </w:tc>
      </w:tr>
      <w:tr>
        <w:tc>
          <w:p>
            <w:pPr>
              <w:pStyle w:val="Compact"/>
              <w:jc w:val="left"/>
            </w:pPr>
            <w:r>
              <w:t xml:space="preserve">12 million gallons</w:t>
            </w:r>
          </w:p>
        </w:tc>
        <w:tc>
          <w:p>
            <w:pPr>
              <w:pStyle w:val="Compact"/>
              <w:jc w:val="left"/>
            </w:pPr>
            <w:r>
              <w:t xml:space="preserve"> 50</w:t>
            </w:r>
          </w:p>
        </w:tc>
        <w:tc>
          <w:p>
            <w:pPr>
              <w:pStyle w:val="Compact"/>
              <w:jc w:val="left"/>
            </w:pPr>
            <w:r>
              <w:t xml:space="preserve"> 800</w:t>
            </w:r>
          </w:p>
        </w:tc>
      </w:tr>
      <w:tr>
        <w:tc>
          <w:p>
            <w:pPr>
              <w:pStyle w:val="Compact"/>
              <w:jc w:val="left"/>
            </w:pPr>
            <w:r>
              <w:t xml:space="preserve">8 million gallons</w:t>
            </w:r>
          </w:p>
        </w:tc>
        <w:tc>
          <w:p>
            <w:pPr>
              <w:pStyle w:val="Compact"/>
              <w:jc w:val="left"/>
            </w:pPr>
            <w:r>
              <w:t xml:space="preserve">150</w:t>
            </w:r>
          </w:p>
        </w:tc>
        <w:tc>
          <w:p>
            <w:pPr>
              <w:pStyle w:val="Compact"/>
              <w:jc w:val="left"/>
            </w:pPr>
            <w:r>
              <w:t xml:space="preserve">1300</w:t>
            </w:r>
          </w:p>
        </w:tc>
      </w:tr>
      <w:tr>
        <w:tc>
          <w:p>
            <w:pPr>
              <w:pStyle w:val="Compact"/>
              <w:jc w:val="left"/>
            </w:pPr>
            <w:r>
              <w:t xml:space="preserve">4 million gallons</w:t>
            </w:r>
          </w:p>
        </w:tc>
        <w:tc>
          <w:p>
            <w:pPr>
              <w:pStyle w:val="Compact"/>
              <w:jc w:val="left"/>
            </w:pPr>
            <w:r>
              <w:t xml:space="preserve">500</w:t>
            </w:r>
          </w:p>
        </w:tc>
        <w:tc>
          <w:p>
            <w:pPr>
              <w:pStyle w:val="Compact"/>
              <w:jc w:val="left"/>
            </w:pPr>
            <w:r>
              <w:t xml:space="preserve">1650</w:t>
            </w:r>
          </w:p>
        </w:tc>
      </w:tr>
      <w:tr>
        <w:tc>
          <w:p>
            <w:pPr>
              <w:pStyle w:val="Compact"/>
              <w:jc w:val="left"/>
            </w:pPr>
            <w:r>
              <w:t xml:space="preserve">0 gallons</w:t>
            </w:r>
          </w:p>
        </w:tc>
        <w:tc>
          <w:p>
            <w:pPr>
              <w:pStyle w:val="Compact"/>
              <w:jc w:val="left"/>
            </w:pPr>
            <w:r>
              <w:t xml:space="preserve">1200</w:t>
            </w:r>
          </w:p>
        </w:tc>
        <w:tc>
          <w:p>
            <w:pPr>
              <w:pStyle w:val="Compact"/>
              <w:jc w:val="left"/>
            </w:pPr>
            <w:r>
              <w:t xml:space="preserve">1900</w:t>
            </w:r>
          </w:p>
        </w:tc>
      </w:tr>
    </w:tbl>
    <w:p>
      <w:pPr>
        <w:pStyle w:val="TextBody"/>
      </w:pPr>
      <w:r>
        <w:t xml:space="preserve">Table</w:t>
      </w:r>
      <w:r>
        <w:t xml:space="preserve"> </w:t>
      </w:r>
      <w:r>
        <w:t xml:space="preserve"> </w:t>
      </w:r>
      <w:r>
        <w:t xml:space="preserve">12.8</w:t>
      </w:r>
      <w:r>
        <w:t xml:space="preserve"> </w:t>
      </w:r>
      <w:r>
        <w:t xml:space="preserve"> </w:t>
      </w:r>
      <w:r>
        <w:t xml:space="preserve"> </w:t>
      </w:r>
      <w:r>
        <w:t xml:space="preserve"> </w:t>
      </w:r>
    </w:p>
    <w:p>
      <w:pPr>
        <w:numPr>
          <w:ilvl w:val="0"/>
          <w:numId w:val="1004"/>
        </w:numPr>
        <w:pStyle w:val="Compact"/>
      </w:pPr>
      <w:r>
        <w:t xml:space="preserve">Using the information in</w:t>
      </w:r>
      <w:r>
        <w:t xml:space="preserve"> </w:t>
      </w:r>
      <w:hyperlink w:anchor="Table_12_10">
        <w:r>
          <w:rPr>
            <w:rStyle w:val="InternetLink"/>
          </w:rPr>
          <w:t xml:space="preserve">Table 12.8</w:t>
        </w:r>
      </w:hyperlink>
      <w:r>
        <w:t xml:space="preserve">, calculate the marginal costs and marginal benefits of reducing sewage emissions for this city. See</w:t>
      </w:r>
      <w:r>
        <w:t xml:space="preserve"> </w:t>
      </w:r>
      <w:hyperlink r:id="rId51">
        <w:r>
          <w:rPr>
            <w:rStyle w:val="InternetLink"/>
          </w:rPr>
          <w:t xml:space="preserve">Production, Costs and Industry Structure</w:t>
        </w:r>
      </w:hyperlink>
      <w:r>
        <w:t xml:space="preserve"> </w:t>
      </w:r>
      <w:r>
        <w:t xml:space="preserve">if you need a refresher on how to calculate marginal costs.</w:t>
      </w:r>
    </w:p>
    <w:p>
      <w:pPr>
        <w:numPr>
          <w:ilvl w:val="0"/>
          <w:numId w:val="1004"/>
        </w:numPr>
        <w:pStyle w:val="Compact"/>
      </w:pPr>
      <w:r>
        <w:t xml:space="preserve">What is the optimal level of sewage for this city?</w:t>
      </w:r>
    </w:p>
    <w:p>
      <w:pPr>
        <w:numPr>
          <w:ilvl w:val="0"/>
          <w:numId w:val="1004"/>
        </w:numPr>
        <w:pStyle w:val="Compact"/>
      </w:pPr>
      <w:r>
        <w:t xml:space="preserve">Why not just pass a law that firms can emit zero sewage? After all, the total benefits of zero emissions exceed the total costs.</w:t>
      </w:r>
    </w:p>
    <w:bookmarkEnd w:id="52"/>
    <w:bookmarkEnd w:id="53"/>
    <w:bookmarkStart w:id="56" w:name="fs-idp33211776"/>
    <w:bookmarkStart w:id="55" w:name="fs-idp122795776"/>
    <w:p>
      <w:pPr>
        <w:pStyle w:val="FirstParagraph"/>
      </w:pPr>
      <w:hyperlink r:id="rId54">
        <w:r>
          <w:rPr>
            <w:rStyle w:val="InternetLink"/>
          </w:rPr>
          <w:t xml:space="preserve">11</w:t>
        </w:r>
      </w:hyperlink>
      <w:r>
        <w:t xml:space="preserve">.</w:t>
      </w:r>
      <w:r>
        <w:t xml:space="preserve"> </w:t>
      </w:r>
    </w:p>
    <w:p>
      <w:pPr>
        <w:pStyle w:val="TextBody"/>
      </w:pPr>
      <w:r>
        <w:t xml:space="preserve">The state of Colorado requires oil and gas companies who use fracking techniques to return the land to its original condition after the oil and gas extractions.</w:t>
      </w:r>
      <w:r>
        <w:t xml:space="preserve"> </w:t>
      </w:r>
      <w:hyperlink w:anchor="Table_12_12">
        <w:r>
          <w:rPr>
            <w:rStyle w:val="InternetLink"/>
          </w:rPr>
          <w:t xml:space="preserve">Table 12.9</w:t>
        </w:r>
      </w:hyperlink>
      <w:r>
        <w:t xml:space="preserve"> </w:t>
      </w:r>
      <w:r>
        <w:t xml:space="preserve">shows the total cost and total benefits (in dollars) of this policy.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Land Restored (in acres)</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Total Benefit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100</w:t>
            </w:r>
          </w:p>
        </w:tc>
        <w:tc>
          <w:p>
            <w:pPr>
              <w:pStyle w:val="Compact"/>
              <w:jc w:val="left"/>
            </w:pPr>
            <w:r>
              <w:t xml:space="preserve">$20</w:t>
            </w:r>
          </w:p>
        </w:tc>
        <w:tc>
          <w:p>
            <w:pPr>
              <w:pStyle w:val="Compact"/>
              <w:jc w:val="left"/>
            </w:pPr>
            <w:r>
              <w:t xml:space="preserve">$140</w:t>
            </w:r>
          </w:p>
        </w:tc>
      </w:tr>
      <w:tr>
        <w:tc>
          <w:p>
            <w:pPr>
              <w:pStyle w:val="Compact"/>
              <w:jc w:val="left"/>
            </w:pPr>
            <w:r>
              <w:t xml:space="preserve">200</w:t>
            </w:r>
          </w:p>
        </w:tc>
        <w:tc>
          <w:p>
            <w:pPr>
              <w:pStyle w:val="Compact"/>
              <w:jc w:val="left"/>
            </w:pPr>
            <w:r>
              <w:t xml:space="preserve">$80</w:t>
            </w:r>
          </w:p>
        </w:tc>
        <w:tc>
          <w:p>
            <w:pPr>
              <w:pStyle w:val="Compact"/>
              <w:jc w:val="left"/>
            </w:pPr>
            <w:r>
              <w:t xml:space="preserve">$240</w:t>
            </w:r>
          </w:p>
        </w:tc>
      </w:tr>
      <w:tr>
        <w:tc>
          <w:p>
            <w:pPr>
              <w:pStyle w:val="Compact"/>
              <w:jc w:val="left"/>
            </w:pPr>
            <w:r>
              <w:t xml:space="preserve">300</w:t>
            </w:r>
          </w:p>
        </w:tc>
        <w:tc>
          <w:p>
            <w:pPr>
              <w:pStyle w:val="Compact"/>
              <w:jc w:val="left"/>
            </w:pPr>
            <w:r>
              <w:t xml:space="preserve">$160</w:t>
            </w:r>
          </w:p>
        </w:tc>
        <w:tc>
          <w:p>
            <w:pPr>
              <w:pStyle w:val="Compact"/>
              <w:jc w:val="left"/>
            </w:pPr>
            <w:r>
              <w:t xml:space="preserve">$320</w:t>
            </w:r>
          </w:p>
        </w:tc>
      </w:tr>
      <w:tr>
        <w:tc>
          <w:p>
            <w:pPr>
              <w:pStyle w:val="Compact"/>
              <w:jc w:val="left"/>
            </w:pPr>
            <w:r>
              <w:t xml:space="preserve">400</w:t>
            </w:r>
          </w:p>
        </w:tc>
        <w:tc>
          <w:p>
            <w:pPr>
              <w:pStyle w:val="Compact"/>
              <w:jc w:val="left"/>
            </w:pPr>
            <w:r>
              <w:t xml:space="preserve">$280</w:t>
            </w:r>
          </w:p>
        </w:tc>
        <w:tc>
          <w:p>
            <w:pPr>
              <w:pStyle w:val="Compact"/>
              <w:jc w:val="left"/>
            </w:pPr>
            <w:r>
              <w:t xml:space="preserve">$380</w:t>
            </w:r>
          </w:p>
        </w:tc>
      </w:tr>
    </w:tbl>
    <w:p>
      <w:pPr>
        <w:pStyle w:val="TextBody"/>
      </w:pPr>
      <w:r>
        <w:t xml:space="preserve">Table</w:t>
      </w:r>
      <w:r>
        <w:t xml:space="preserve"> </w:t>
      </w:r>
      <w:r>
        <w:t xml:space="preserve"> </w:t>
      </w:r>
      <w:r>
        <w:t xml:space="preserve">12.9</w:t>
      </w:r>
      <w:r>
        <w:t xml:space="preserve"> </w:t>
      </w:r>
      <w:r>
        <w:t xml:space="preserve"> </w:t>
      </w:r>
      <w:r>
        <w:t xml:space="preserve"> </w:t>
      </w:r>
      <w:r>
        <w:t xml:space="preserve"> </w:t>
      </w:r>
    </w:p>
    <w:p>
      <w:pPr>
        <w:numPr>
          <w:ilvl w:val="0"/>
          <w:numId w:val="1005"/>
        </w:numPr>
        <w:pStyle w:val="Compact"/>
      </w:pPr>
      <w:r>
        <w:t xml:space="preserve">Calculate the marginal cost and the marginal benefit at each quantity (acre) of land restored. See</w:t>
      </w:r>
      <w:r>
        <w:t xml:space="preserve"> </w:t>
      </w:r>
      <w:hyperlink r:id="rId51">
        <w:r>
          <w:rPr>
            <w:rStyle w:val="InternetLink"/>
          </w:rPr>
          <w:t xml:space="preserve">Production, Costs and Industry Structure</w:t>
        </w:r>
      </w:hyperlink>
      <w:r>
        <w:t xml:space="preserve"> </w:t>
      </w:r>
      <w:r>
        <w:t xml:space="preserve">if you need a refresher on how to calculate marginal costs and benefits.</w:t>
      </w:r>
    </w:p>
    <w:p>
      <w:pPr>
        <w:numPr>
          <w:ilvl w:val="0"/>
          <w:numId w:val="1005"/>
        </w:numPr>
        <w:pStyle w:val="Compact"/>
      </w:pPr>
      <w:r>
        <w:t xml:space="preserve">If we apply marginal analysis, what is the optimal amount of land to be restored?</w:t>
      </w:r>
    </w:p>
    <w:bookmarkEnd w:id="55"/>
    <w:bookmarkEnd w:id="56"/>
    <w:bookmarkEnd w:id="57"/>
    <w:bookmarkStart w:id="62" w:name="fs-idp115804912"/>
    <w:bookmarkStart w:id="61" w:name="fs-idp51747376"/>
    <w:bookmarkStart w:id="60" w:name="fs-idp168598352"/>
    <w:p>
      <w:pPr>
        <w:pStyle w:val="FirstParagraph"/>
      </w:pPr>
      <w:hyperlink r:id="rId58">
        <w:r>
          <w:rPr>
            <w:rStyle w:val="InternetLink"/>
          </w:rPr>
          <w:t xml:space="preserve">12</w:t>
        </w:r>
      </w:hyperlink>
      <w:r>
        <w:t xml:space="preserve">.</w:t>
      </w:r>
      <w:r>
        <w:t xml:space="preserve"> </w:t>
      </w:r>
    </w:p>
    <w:p>
      <w:pPr>
        <w:pStyle w:val="TextBody"/>
      </w:pPr>
      <w:r>
        <w:t xml:space="preserve">Consider the case of global environmental problems that spill across international borders as a prisoner’s dilemma of the sort studied in</w:t>
      </w:r>
      <w:r>
        <w:t xml:space="preserve"> </w:t>
      </w:r>
      <w:hyperlink r:id="rId59">
        <w:r>
          <w:rPr>
            <w:rStyle w:val="InternetLink"/>
          </w:rPr>
          <w:t xml:space="preserve">Monopolistic Competition and Oligopoly</w:t>
        </w:r>
      </w:hyperlink>
      <w:r>
        <w:t xml:space="preserve">. Say that there are two countries, A and B. Each country can choose whether to protect the environment, at a cost of 10, or not to protect it, at a cost of zero. If one country decides to protect the environment, there is a benefit of 16, but the benefit is divided equally between the two countries. If both countries decide to protect the environment, there is a benefit of 32, which is divided equally between the two countries.</w:t>
      </w:r>
    </w:p>
    <w:p>
      <w:pPr>
        <w:numPr>
          <w:ilvl w:val="0"/>
          <w:numId w:val="1006"/>
        </w:numPr>
        <w:pStyle w:val="Compact"/>
      </w:pPr>
      <w:r>
        <w:t xml:space="preserve">In</w:t>
      </w:r>
      <w:r>
        <w:t xml:space="preserve"> </w:t>
      </w:r>
      <w:hyperlink w:anchor="Table_12_15">
        <w:r>
          <w:rPr>
            <w:rStyle w:val="InternetLink"/>
          </w:rPr>
          <w:t xml:space="preserve">Table 12.10</w:t>
        </w:r>
      </w:hyperlink>
      <w:r>
        <w:t xml:space="preserve">, fill in the costs, benefits, and total payoffs to the countries of the following decisions. Explain why, without some international agreement, they are likely to end up with neither country acting to protect the environment.</w:t>
      </w:r>
    </w:p>
    <w:tbl>
      <w:tblPr>
        <w:tblStyle w:val="Table"/>
        <w:tblW w:type="pct" w:w="0.0"/>
        <w:tblLook w:firstRow="0" w:lastRow="0" w:firstColumn="0" w:lastColumn="0" w:noHBand="0" w:noVBand="0"/>
      </w:tblPr>
      <w:tblGrid/>
      <w:tr>
        <w:tc>
          <w:p/>
        </w:tc>
        <w:tc>
          <w:p/>
        </w:tc>
        <w:tc>
          <w:p>
            <w:pPr>
              <w:numPr>
                <w:ilvl w:val="0"/>
                <w:numId w:val="1000"/>
              </w:numPr>
              <w:pStyle w:val="Compact"/>
              <w:jc w:val="left"/>
            </w:pPr>
            <w:r>
              <w:rPr>
                <w:bCs/>
                <w:b/>
              </w:rPr>
              <w:t xml:space="preserve">Country B</w:t>
            </w:r>
          </w:p>
        </w:tc>
        <w:tc>
          <w:p/>
        </w:tc>
      </w:tr>
      <w:tr>
        <w:tc>
          <w:p/>
        </w:tc>
        <w:tc>
          <w:p/>
        </w:tc>
        <w:tc>
          <w:p>
            <w:pPr>
              <w:numPr>
                <w:ilvl w:val="0"/>
                <w:numId w:val="1000"/>
              </w:numPr>
              <w:pStyle w:val="Compact"/>
              <w:jc w:val="left"/>
            </w:pPr>
            <w:r>
              <w:t xml:space="preserve">Protect</w:t>
            </w:r>
          </w:p>
        </w:tc>
        <w:tc>
          <w:p>
            <w:pPr>
              <w:numPr>
                <w:ilvl w:val="0"/>
                <w:numId w:val="1000"/>
              </w:numPr>
              <w:pStyle w:val="Compact"/>
              <w:jc w:val="left"/>
            </w:pPr>
            <w:r>
              <w:t xml:space="preserve">Not Protect</w:t>
            </w:r>
          </w:p>
        </w:tc>
      </w:tr>
      <w:tr>
        <w:tc>
          <w:p>
            <w:pPr>
              <w:numPr>
                <w:ilvl w:val="0"/>
                <w:numId w:val="1000"/>
              </w:numPr>
              <w:pStyle w:val="Compact"/>
              <w:jc w:val="left"/>
            </w:pPr>
            <w:r>
              <w:rPr>
                <w:bCs/>
                <w:b/>
              </w:rPr>
              <w:t xml:space="preserve">Country A</w:t>
            </w:r>
          </w:p>
        </w:tc>
        <w:tc>
          <w:p>
            <w:pPr>
              <w:numPr>
                <w:ilvl w:val="0"/>
                <w:numId w:val="1000"/>
              </w:numPr>
              <w:pStyle w:val="Compact"/>
              <w:jc w:val="left"/>
            </w:pPr>
            <w:r>
              <w:t xml:space="preserve">Protect</w:t>
            </w:r>
          </w:p>
        </w:tc>
        <w:tc>
          <w:p/>
        </w:tc>
        <w:tc>
          <w:p/>
        </w:tc>
      </w:tr>
      <w:tr>
        <w:tc>
          <w:p/>
        </w:tc>
        <w:tc>
          <w:p>
            <w:pPr>
              <w:numPr>
                <w:ilvl w:val="0"/>
                <w:numId w:val="1000"/>
              </w:numPr>
              <w:pStyle w:val="Compact"/>
              <w:jc w:val="left"/>
            </w:pPr>
            <w:r>
              <w:t xml:space="preserve">Not Protect</w:t>
            </w:r>
          </w:p>
        </w:tc>
        <w:tc>
          <w:p/>
        </w:tc>
        <w:tc>
          <w:p/>
        </w:tc>
      </w:tr>
    </w:tbl>
    <w:p>
      <w:pPr>
        <w:numPr>
          <w:ilvl w:val="0"/>
          <w:numId w:val="1000"/>
        </w:numPr>
        <w:pStyle w:val="Compact"/>
      </w:pPr>
      <w:r>
        <w:t xml:space="preserve">Table</w:t>
      </w:r>
      <w:r>
        <w:t xml:space="preserve"> </w:t>
      </w:r>
      <w:r>
        <w:t xml:space="preserve"> </w:t>
      </w:r>
      <w:r>
        <w:t xml:space="preserve">12.10</w:t>
      </w:r>
      <w:r>
        <w:t xml:space="preserve"> </w:t>
      </w:r>
      <w:r>
        <w:t xml:space="preserve"> </w:t>
      </w:r>
      <w:r>
        <w:t xml:space="preserve"> </w:t>
      </w:r>
      <w:r>
        <w:t xml:space="preserve"> </w:t>
      </w:r>
    </w:p>
    <w:bookmarkEnd w:id="60"/>
    <w:bookmarkEnd w:id="61"/>
    <w:bookmarkEnd w:id="62"/>
    <w:bookmarkStart w:id="66" w:name="fs-idp83388608"/>
    <w:bookmarkStart w:id="65" w:name="fs-idm84125904"/>
    <w:bookmarkStart w:id="64" w:name="fs-idm117165072"/>
    <w:p>
      <w:pPr>
        <w:pStyle w:val="FirstParagraph"/>
      </w:pPr>
      <w:hyperlink r:id="rId63">
        <w:r>
          <w:rPr>
            <w:rStyle w:val="InternetLink"/>
          </w:rPr>
          <w:t xml:space="preserve">13</w:t>
        </w:r>
      </w:hyperlink>
      <w:r>
        <w:t xml:space="preserve">.</w:t>
      </w:r>
      <w:r>
        <w:t xml:space="preserve"> </w:t>
      </w:r>
    </w:p>
    <w:p>
      <w:pPr>
        <w:pStyle w:val="TextBody"/>
      </w:pPr>
      <w:r>
        <w:t xml:space="preserve">A country called Sherwood is very heavily covered with a forest of 50,000 trees. There are proposals to clear some of Sherwood’s forest and grow corn, but obtaining this additional economic output will have an environmental cost from reducing the number of trees.</w:t>
      </w:r>
      <w:r>
        <w:t xml:space="preserve"> </w:t>
      </w:r>
      <w:hyperlink w:anchor="Table_12_17">
        <w:r>
          <w:rPr>
            <w:rStyle w:val="InternetLink"/>
          </w:rPr>
          <w:t xml:space="preserve">Table 12.11</w:t>
        </w:r>
      </w:hyperlink>
      <w:r>
        <w:t xml:space="preserve"> </w:t>
      </w:r>
      <w:r>
        <w:t xml:space="preserve">shows possible combinations of economic output and environmental protection.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iCs/>
                <w:i/>
              </w:rPr>
              <w:t xml:space="preserve">Combos</w:t>
            </w:r>
          </w:p>
        </w:tc>
        <w:tc>
          <w:tcPr>
            <w:tcBorders>
              <w:bottom w:val="single"/>
            </w:tcBorders>
            <w:vAlign w:val="bottom"/>
          </w:tcPr>
          <w:p>
            <w:pPr>
              <w:pStyle w:val="Compact"/>
              <w:jc w:val="left"/>
            </w:pPr>
            <w:r>
              <w:t xml:space="preserve">Corn Bushels (thousands)</w:t>
            </w:r>
          </w:p>
        </w:tc>
        <w:tc>
          <w:tcPr>
            <w:tcBorders>
              <w:bottom w:val="single"/>
            </w:tcBorders>
            <w:vAlign w:val="bottom"/>
          </w:tcPr>
          <w:p>
            <w:pPr>
              <w:pStyle w:val="Compact"/>
              <w:jc w:val="left"/>
            </w:pPr>
            <w:r>
              <w:t xml:space="preserve">Number of Trees (thousands)</w:t>
            </w:r>
          </w:p>
        </w:tc>
      </w:tr>
      <w:tr>
        <w:tc>
          <w:p>
            <w:pPr>
              <w:pStyle w:val="Compact"/>
              <w:jc w:val="left"/>
            </w:pPr>
            <w:r>
              <w:rPr>
                <w:bCs/>
                <w:b/>
              </w:rPr>
              <w:t xml:space="preserve">P</w:t>
            </w:r>
          </w:p>
        </w:tc>
        <w:tc>
          <w:p>
            <w:pPr>
              <w:pStyle w:val="Compact"/>
              <w:jc w:val="left"/>
            </w:pPr>
            <w:r>
              <w:t xml:space="preserve">9</w:t>
            </w:r>
          </w:p>
        </w:tc>
        <w:tc>
          <w:p>
            <w:pPr>
              <w:pStyle w:val="Compact"/>
              <w:jc w:val="left"/>
            </w:pPr>
            <w:r>
              <w:t xml:space="preserve">5</w:t>
            </w:r>
          </w:p>
        </w:tc>
      </w:tr>
      <w:tr>
        <w:tc>
          <w:p>
            <w:pPr>
              <w:pStyle w:val="Compact"/>
              <w:jc w:val="left"/>
            </w:pPr>
            <w:r>
              <w:rPr>
                <w:bCs/>
                <w:b/>
              </w:rPr>
              <w:t xml:space="preserve">Q</w:t>
            </w:r>
          </w:p>
        </w:tc>
        <w:tc>
          <w:p>
            <w:pPr>
              <w:pStyle w:val="Compact"/>
              <w:jc w:val="left"/>
            </w:pPr>
            <w:r>
              <w:t xml:space="preserve">2</w:t>
            </w:r>
          </w:p>
        </w:tc>
        <w:tc>
          <w:p>
            <w:pPr>
              <w:pStyle w:val="Compact"/>
              <w:jc w:val="left"/>
            </w:pPr>
            <w:r>
              <w:t xml:space="preserve">30</w:t>
            </w:r>
          </w:p>
        </w:tc>
      </w:tr>
      <w:tr>
        <w:tc>
          <w:p>
            <w:pPr>
              <w:pStyle w:val="Compact"/>
              <w:jc w:val="left"/>
            </w:pPr>
            <w:r>
              <w:rPr>
                <w:bCs/>
                <w:b/>
              </w:rPr>
              <w:t xml:space="preserve">R</w:t>
            </w:r>
          </w:p>
        </w:tc>
        <w:tc>
          <w:p>
            <w:pPr>
              <w:pStyle w:val="Compact"/>
              <w:jc w:val="left"/>
            </w:pPr>
            <w:r>
              <w:t xml:space="preserve">7</w:t>
            </w:r>
          </w:p>
        </w:tc>
        <w:tc>
          <w:p>
            <w:pPr>
              <w:pStyle w:val="Compact"/>
              <w:jc w:val="left"/>
            </w:pPr>
            <w:r>
              <w:t xml:space="preserve">20</w:t>
            </w:r>
          </w:p>
        </w:tc>
      </w:tr>
      <w:tr>
        <w:tc>
          <w:p>
            <w:pPr>
              <w:pStyle w:val="Compact"/>
              <w:jc w:val="left"/>
            </w:pPr>
            <w:r>
              <w:rPr>
                <w:bCs/>
                <w:b/>
              </w:rPr>
              <w:t xml:space="preserve">S</w:t>
            </w:r>
          </w:p>
        </w:tc>
        <w:tc>
          <w:p>
            <w:pPr>
              <w:pStyle w:val="Compact"/>
              <w:jc w:val="left"/>
            </w:pPr>
            <w:r>
              <w:t xml:space="preserve">2</w:t>
            </w:r>
          </w:p>
        </w:tc>
        <w:tc>
          <w:p>
            <w:pPr>
              <w:pStyle w:val="Compact"/>
              <w:jc w:val="left"/>
            </w:pPr>
            <w:r>
              <w:t xml:space="preserve">40</w:t>
            </w:r>
          </w:p>
        </w:tc>
      </w:tr>
      <w:tr>
        <w:tc>
          <w:p>
            <w:pPr>
              <w:pStyle w:val="Compact"/>
              <w:jc w:val="left"/>
            </w:pPr>
            <w:r>
              <w:rPr>
                <w:bCs/>
                <w:b/>
              </w:rPr>
              <w:t xml:space="preserve">T</w:t>
            </w:r>
          </w:p>
        </w:tc>
        <w:tc>
          <w:p>
            <w:pPr>
              <w:pStyle w:val="Compact"/>
              <w:jc w:val="left"/>
            </w:pPr>
            <w:r>
              <w:t xml:space="preserve">6</w:t>
            </w:r>
          </w:p>
        </w:tc>
        <w:tc>
          <w:p>
            <w:pPr>
              <w:pStyle w:val="Compact"/>
              <w:jc w:val="left"/>
            </w:pPr>
            <w:r>
              <w:t xml:space="preserve">10</w:t>
            </w:r>
          </w:p>
        </w:tc>
      </w:tr>
    </w:tbl>
    <w:p>
      <w:pPr>
        <w:pStyle w:val="TextBody"/>
      </w:pPr>
      <w:r>
        <w:t xml:space="preserve">Table</w:t>
      </w:r>
      <w:r>
        <w:t xml:space="preserve"> </w:t>
      </w:r>
      <w:r>
        <w:t xml:space="preserve"> </w:t>
      </w:r>
      <w:r>
        <w:t xml:space="preserve">12.11</w:t>
      </w:r>
      <w:r>
        <w:t xml:space="preserve"> </w:t>
      </w:r>
      <w:r>
        <w:t xml:space="preserve"> </w:t>
      </w:r>
      <w:r>
        <w:t xml:space="preserve"> </w:t>
      </w:r>
      <w:r>
        <w:t xml:space="preserve"> </w:t>
      </w:r>
    </w:p>
    <w:p>
      <w:pPr>
        <w:numPr>
          <w:ilvl w:val="0"/>
          <w:numId w:val="1007"/>
        </w:numPr>
        <w:pStyle w:val="Compact"/>
      </w:pPr>
      <w:r>
        <w:t xml:space="preserve">Sketch a graph of a production possibility frontier with environmental quality on the horizontal axis, measured by the number of trees, and the quantity of economic output, measured in corn, on the vertical axis.</w:t>
      </w:r>
    </w:p>
    <w:p>
      <w:pPr>
        <w:numPr>
          <w:ilvl w:val="0"/>
          <w:numId w:val="1007"/>
        </w:numPr>
        <w:pStyle w:val="Compact"/>
      </w:pPr>
      <w:r>
        <w:t xml:space="preserve">Which choices display productive efficiency? How can you tell?</w:t>
      </w:r>
    </w:p>
    <w:p>
      <w:pPr>
        <w:numPr>
          <w:ilvl w:val="0"/>
          <w:numId w:val="1007"/>
        </w:numPr>
        <w:pStyle w:val="Compact"/>
      </w:pPr>
      <w:r>
        <w:t xml:space="preserve">Which choices show allocative efficiency? How can you tell?</w:t>
      </w:r>
    </w:p>
    <w:p>
      <w:pPr>
        <w:numPr>
          <w:ilvl w:val="0"/>
          <w:numId w:val="1007"/>
        </w:numPr>
        <w:pStyle w:val="Compact"/>
      </w:pPr>
      <w:r>
        <w:t xml:space="preserve">In the choice between T and R, decide which one is better. Why?</w:t>
      </w:r>
    </w:p>
    <w:p>
      <w:pPr>
        <w:numPr>
          <w:ilvl w:val="0"/>
          <w:numId w:val="1007"/>
        </w:numPr>
        <w:pStyle w:val="Compact"/>
      </w:pPr>
      <w:r>
        <w:t xml:space="preserve">In the choice between T and S, can you say which one is better, and why?</w:t>
      </w:r>
    </w:p>
    <w:p>
      <w:pPr>
        <w:numPr>
          <w:ilvl w:val="0"/>
          <w:numId w:val="1007"/>
        </w:numPr>
        <w:pStyle w:val="Compact"/>
      </w:pPr>
      <w:r>
        <w:t xml:space="preserve">If you had to guess, which choice would you think is more likely to represent a command-and-control environmental policy and which choice is more likely to represent a market-oriented environmental policy, choice Q or S? Why?</w:t>
      </w:r>
    </w:p>
    <w:bookmarkEnd w:id="64"/>
    <w:bookmarkEnd w:id="65"/>
    <w:bookmarkEnd w:id="66"/>
    <w:bookmarkEnd w:id="67"/>
    <w:bookmarkEnd w:id="6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9" Target="http://openstax.org/books/principles-microeconomics-3e/pages/10-introduction-to-monopolistic-competition-and-oligopoly" TargetMode="External" /><Relationship Type="http://schemas.openxmlformats.org/officeDocument/2006/relationships/hyperlink" Id="rId51" Target="http://openstax.org/books/principles-microeconomics-3e/pages/7-introduction-to-production-costs-and-industry-structure" TargetMode="External" /><Relationship Type="http://schemas.openxmlformats.org/officeDocument/2006/relationships/hyperlink" Id="rId29" Target="http://openstax.org/books/principles-microeconomics-3e/pages/chapter-12#fs-idm11018080-solution" TargetMode="External" /><Relationship Type="http://schemas.openxmlformats.org/officeDocument/2006/relationships/hyperlink" Id="rId50" Target="http://openstax.org/books/principles-microeconomics-3e/pages/chapter-12#fs-idm15713664-solution" TargetMode="External" /><Relationship Type="http://schemas.openxmlformats.org/officeDocument/2006/relationships/hyperlink" Id="rId40" Target="http://openstax.org/books/principles-microeconomics-3e/pages/chapter-12#fs-idm47024320-solution" TargetMode="External" /><Relationship Type="http://schemas.openxmlformats.org/officeDocument/2006/relationships/hyperlink" Id="rId26" Target="http://openstax.org/books/principles-microeconomics-3e/pages/chapter-12#fs-idm7564448-solution" TargetMode="External" /><Relationship Type="http://schemas.openxmlformats.org/officeDocument/2006/relationships/hyperlink" Id="rId63" Target="http://openstax.org/books/principles-microeconomics-3e/pages/chapter-12#fs-idm84125904-solution" TargetMode="External" /><Relationship Type="http://schemas.openxmlformats.org/officeDocument/2006/relationships/hyperlink" Id="rId20" Target="http://openstax.org/books/principles-microeconomics-3e/pages/chapter-12#fs-idm9948688-solution" TargetMode="External" /><Relationship Type="http://schemas.openxmlformats.org/officeDocument/2006/relationships/hyperlink" Id="rId46" Target="http://openstax.org/books/principles-microeconomics-3e/pages/chapter-12#fs-idp114002128-solution" TargetMode="External" /><Relationship Type="http://schemas.openxmlformats.org/officeDocument/2006/relationships/hyperlink" Id="rId43" Target="http://openstax.org/books/principles-microeconomics-3e/pages/chapter-12#fs-idp168952928-solution" TargetMode="External" /><Relationship Type="http://schemas.openxmlformats.org/officeDocument/2006/relationships/hyperlink" Id="rId54" Target="http://openstax.org/books/principles-microeconomics-3e/pages/chapter-12#fs-idp33211776-solution" TargetMode="External" /><Relationship Type="http://schemas.openxmlformats.org/officeDocument/2006/relationships/hyperlink" Id="rId23" Target="http://openstax.org/books/principles-microeconomics-3e/pages/chapter-12#fs-idp37271888-solution" TargetMode="External" /><Relationship Type="http://schemas.openxmlformats.org/officeDocument/2006/relationships/hyperlink" Id="rId33" Target="http://openstax.org/books/principles-microeconomics-3e/pages/chapter-12#fs-idp49608800-solution" TargetMode="External" /><Relationship Type="http://schemas.openxmlformats.org/officeDocument/2006/relationships/hyperlink" Id="rId58" Target="http://openstax.org/books/principles-microeconomics-3e/pages/chapter-12#fs-idp51747376-solution" TargetMode="External" /><Relationship Type="http://schemas.openxmlformats.org/officeDocument/2006/relationships/hyperlink" Id="rId37" Target="http://openstax.org/books/principles-microeconomics-3e/pages/chapter-12#fs-idp53675472-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9" Target="http://openstax.org/books/principles-microeconomics-3e/pages/10-introduction-to-monopolistic-competition-and-oligopoly" TargetMode="External" /><Relationship Type="http://schemas.openxmlformats.org/officeDocument/2006/relationships/hyperlink" Id="rId51" Target="http://openstax.org/books/principles-microeconomics-3e/pages/7-introduction-to-production-costs-and-industry-structure" TargetMode="External" /><Relationship Type="http://schemas.openxmlformats.org/officeDocument/2006/relationships/hyperlink" Id="rId29" Target="http://openstax.org/books/principles-microeconomics-3e/pages/chapter-12#fs-idm11018080-solution" TargetMode="External" /><Relationship Type="http://schemas.openxmlformats.org/officeDocument/2006/relationships/hyperlink" Id="rId50" Target="http://openstax.org/books/principles-microeconomics-3e/pages/chapter-12#fs-idm15713664-solution" TargetMode="External" /><Relationship Type="http://schemas.openxmlformats.org/officeDocument/2006/relationships/hyperlink" Id="rId40" Target="http://openstax.org/books/principles-microeconomics-3e/pages/chapter-12#fs-idm47024320-solution" TargetMode="External" /><Relationship Type="http://schemas.openxmlformats.org/officeDocument/2006/relationships/hyperlink" Id="rId26" Target="http://openstax.org/books/principles-microeconomics-3e/pages/chapter-12#fs-idm7564448-solution" TargetMode="External" /><Relationship Type="http://schemas.openxmlformats.org/officeDocument/2006/relationships/hyperlink" Id="rId63" Target="http://openstax.org/books/principles-microeconomics-3e/pages/chapter-12#fs-idm84125904-solution" TargetMode="External" /><Relationship Type="http://schemas.openxmlformats.org/officeDocument/2006/relationships/hyperlink" Id="rId20" Target="http://openstax.org/books/principles-microeconomics-3e/pages/chapter-12#fs-idm9948688-solution" TargetMode="External" /><Relationship Type="http://schemas.openxmlformats.org/officeDocument/2006/relationships/hyperlink" Id="rId46" Target="http://openstax.org/books/principles-microeconomics-3e/pages/chapter-12#fs-idp114002128-solution" TargetMode="External" /><Relationship Type="http://schemas.openxmlformats.org/officeDocument/2006/relationships/hyperlink" Id="rId43" Target="http://openstax.org/books/principles-microeconomics-3e/pages/chapter-12#fs-idp168952928-solution" TargetMode="External" /><Relationship Type="http://schemas.openxmlformats.org/officeDocument/2006/relationships/hyperlink" Id="rId54" Target="http://openstax.org/books/principles-microeconomics-3e/pages/chapter-12#fs-idp33211776-solution" TargetMode="External" /><Relationship Type="http://schemas.openxmlformats.org/officeDocument/2006/relationships/hyperlink" Id="rId23" Target="http://openstax.org/books/principles-microeconomics-3e/pages/chapter-12#fs-idp37271888-solution" TargetMode="External" /><Relationship Type="http://schemas.openxmlformats.org/officeDocument/2006/relationships/hyperlink" Id="rId33" Target="http://openstax.org/books/principles-microeconomics-3e/pages/chapter-12#fs-idp49608800-solution" TargetMode="External" /><Relationship Type="http://schemas.openxmlformats.org/officeDocument/2006/relationships/hyperlink" Id="rId58" Target="http://openstax.org/books/principles-microeconomics-3e/pages/chapter-12#fs-idp51747376-solution" TargetMode="External" /><Relationship Type="http://schemas.openxmlformats.org/officeDocument/2006/relationships/hyperlink" Id="rId37" Target="http://openstax.org/books/principles-microeconomics-3e/pages/chapter-12#fs-idp53675472-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2023-01-13T15:44:10Z</dcterms:created>
  <dcterms:modified xsi:type="dcterms:W3CDTF">2023-01-13T15:44:10Z</dcterms:modified>
</cp:coreProperties>
</file>

<file path=docProps/custom.xml><?xml version="1.0" encoding="utf-8"?>
<Properties xmlns="http://schemas.openxmlformats.org/officeDocument/2006/custom-properties" xmlns:vt="http://schemas.openxmlformats.org/officeDocument/2006/docPropsVTypes"/>
</file>