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composite-page-97"/>
    <w:bookmarkStart w:id="47" w:name="self-check-questions"/>
    <w:p>
      <w:pPr>
        <w:pStyle w:val="Heading2"/>
      </w:pPr>
      <w:r>
        <w:t xml:space="preserve">Self-Check Questions</w:t>
      </w:r>
    </w:p>
    <w:bookmarkStart w:id="26" w:name="ch17mod01_sques"/>
    <w:bookmarkStart w:id="22" w:name="ch17mod01_sques01"/>
    <w:bookmarkStart w:id="21" w:name="ch17mod01_sques01p"/>
    <w:p>
      <w:pPr>
        <w:pStyle w:val="FirstParagraph"/>
      </w:pPr>
      <w:hyperlink r:id="rId20">
        <w:r>
          <w:rPr>
            <w:rStyle w:val="InternetLink"/>
          </w:rPr>
          <w:t xml:space="preserve">1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Answer these three questions about early-stage corporate finance:</w:t>
      </w:r>
    </w:p>
    <w:p>
      <w:pPr>
        <w:numPr>
          <w:ilvl w:val="0"/>
          <w:numId w:val="1001"/>
        </w:numPr>
        <w:pStyle w:val="Compact"/>
      </w:pPr>
      <w:r>
        <w:t xml:space="preserve">Why do very small companies tend to raise money from private investors instead of through an IPO?</w:t>
      </w:r>
    </w:p>
    <w:p>
      <w:pPr>
        <w:numPr>
          <w:ilvl w:val="0"/>
          <w:numId w:val="1001"/>
        </w:numPr>
        <w:pStyle w:val="Compact"/>
      </w:pPr>
      <w:r>
        <w:t xml:space="preserve">Why do small, young companies often prefer an IPO to borrowing from a bank or issuing bonds?</w:t>
      </w:r>
    </w:p>
    <w:p>
      <w:pPr>
        <w:numPr>
          <w:ilvl w:val="0"/>
          <w:numId w:val="1001"/>
        </w:numPr>
        <w:pStyle w:val="Compact"/>
      </w:pPr>
      <w:r>
        <w:t xml:space="preserve">Who has better information about whether a small firm is likely to earn profits, a venture capitalist or a potential bondholder, and why?</w:t>
      </w:r>
    </w:p>
    <w:bookmarkEnd w:id="21"/>
    <w:bookmarkEnd w:id="22"/>
    <w:bookmarkStart w:id="25" w:name="ch17mod01_sques02"/>
    <w:bookmarkStart w:id="24" w:name="ch17mod01_sques02p"/>
    <w:p>
      <w:pPr>
        <w:pStyle w:val="FirstParagraph"/>
      </w:pPr>
      <w:hyperlink r:id="rId23">
        <w:r>
          <w:rPr>
            <w:rStyle w:val="InternetLink"/>
          </w:rPr>
          <w:t xml:space="preserve">2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From a firm’s point of view, how is a bond similar to a bank loan? How are they different?</w:t>
      </w:r>
    </w:p>
    <w:bookmarkEnd w:id="24"/>
    <w:bookmarkEnd w:id="25"/>
    <w:bookmarkEnd w:id="26"/>
    <w:bookmarkStart w:id="36" w:name="ch17mod02_sques"/>
    <w:bookmarkStart w:id="29" w:name="ch17mod02_sques01"/>
    <w:bookmarkStart w:id="28" w:name="ch17mod02_sques01p"/>
    <w:p>
      <w:pPr>
        <w:pStyle w:val="TextBody"/>
      </w:pPr>
      <w:hyperlink r:id="rId27">
        <w:r>
          <w:rPr>
            <w:rStyle w:val="InternetLink"/>
          </w:rPr>
          <w:t xml:space="preserve">3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Calculate the equity each of these people has in their home:</w:t>
      </w:r>
    </w:p>
    <w:p>
      <w:pPr>
        <w:numPr>
          <w:ilvl w:val="0"/>
          <w:numId w:val="1002"/>
        </w:numPr>
        <w:pStyle w:val="Compact"/>
      </w:pPr>
      <w:r>
        <w:t xml:space="preserve">Eva just bought a house for $200,000 by putting 10% as a down payment and borrowing the rest from the bank.</w:t>
      </w:r>
    </w:p>
    <w:p>
      <w:pPr>
        <w:numPr>
          <w:ilvl w:val="0"/>
          <w:numId w:val="1002"/>
        </w:numPr>
        <w:pStyle w:val="Compact"/>
      </w:pPr>
      <w:r>
        <w:t xml:space="preserve">Freda bought a house for $150,000 in cash, but if she were to sell it now, it would sell for $250,000.</w:t>
      </w:r>
    </w:p>
    <w:p>
      <w:pPr>
        <w:numPr>
          <w:ilvl w:val="0"/>
          <w:numId w:val="1002"/>
        </w:numPr>
        <w:pStyle w:val="Compact"/>
      </w:pPr>
      <w:r>
        <w:t xml:space="preserve">Ben bought a house for $100,000. He put 20% down and borrowed the rest from the bank. However, the value of the house has now increased to $160,000 and he has paid off $20,000 of the bank loan.</w:t>
      </w:r>
    </w:p>
    <w:bookmarkEnd w:id="28"/>
    <w:bookmarkEnd w:id="29"/>
    <w:bookmarkStart w:id="32" w:name="ch17mod02_sques02"/>
    <w:bookmarkStart w:id="31" w:name="ch17mod02_sques02p"/>
    <w:p>
      <w:pPr>
        <w:pStyle w:val="FirstParagraph"/>
      </w:pPr>
      <w:hyperlink r:id="rId30">
        <w:r>
          <w:rPr>
            <w:rStyle w:val="InternetLink"/>
          </w:rPr>
          <w:t xml:space="preserve">4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Which has a higher average return over time: stocks, bonds, or a savings account? Explain your answer.</w:t>
      </w:r>
    </w:p>
    <w:bookmarkEnd w:id="31"/>
    <w:bookmarkEnd w:id="32"/>
    <w:bookmarkStart w:id="35" w:name="ch17mod02_sques03"/>
    <w:bookmarkStart w:id="34" w:name="ch17mod02_sques03p"/>
    <w:p>
      <w:pPr>
        <w:pStyle w:val="TextBody"/>
      </w:pPr>
      <w:hyperlink r:id="rId33">
        <w:r>
          <w:rPr>
            <w:rStyle w:val="InternetLink"/>
          </w:rPr>
          <w:t xml:space="preserve">5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Investors sometimes fear that a high-risk investment is especially likely to have low returns. Is this fear true? Does a high risk mean the return must be low?</w:t>
      </w:r>
    </w:p>
    <w:bookmarkEnd w:id="34"/>
    <w:bookmarkEnd w:id="35"/>
    <w:bookmarkEnd w:id="36"/>
    <w:bookmarkStart w:id="46" w:name="ch17mod03_sques"/>
    <w:bookmarkStart w:id="39" w:name="ch17mod03_sques01"/>
    <w:bookmarkStart w:id="38" w:name="ch17mod03_sques01p"/>
    <w:p>
      <w:pPr>
        <w:pStyle w:val="TextBody"/>
      </w:pPr>
      <w:hyperlink r:id="rId37">
        <w:r>
          <w:rPr>
            <w:rStyle w:val="InternetLink"/>
          </w:rPr>
          <w:t xml:space="preserve">6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total amount of interest from a $5,000 loan after three years with a simple interest rate of 6%?</w:t>
      </w:r>
    </w:p>
    <w:bookmarkEnd w:id="38"/>
    <w:bookmarkEnd w:id="39"/>
    <w:bookmarkStart w:id="42" w:name="ch17mod03_sques02"/>
    <w:bookmarkStart w:id="41" w:name="ch17mod03_sques02p"/>
    <w:p>
      <w:pPr>
        <w:pStyle w:val="TextBody"/>
      </w:pPr>
      <w:hyperlink r:id="rId40">
        <w:r>
          <w:rPr>
            <w:rStyle w:val="InternetLink"/>
          </w:rPr>
          <w:t xml:space="preserve">7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If you receive $500 in simple interest on a loan that you made for $10,000 for five years, what was the interest rate you charged?</w:t>
      </w:r>
    </w:p>
    <w:bookmarkEnd w:id="41"/>
    <w:bookmarkEnd w:id="42"/>
    <w:bookmarkStart w:id="45" w:name="ch17mod03_sques03"/>
    <w:bookmarkStart w:id="44" w:name="ch17mod03_sques03p"/>
    <w:p>
      <w:pPr>
        <w:pStyle w:val="TextBody"/>
      </w:pPr>
      <w:hyperlink r:id="rId43">
        <w:r>
          <w:rPr>
            <w:rStyle w:val="InternetLink"/>
          </w:rPr>
          <w:t xml:space="preserve">8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You open a 5-year CD for $1,000 that pays 2% interest, compounded annually. What is the value of that CD at the end of the five years?</w:t>
      </w:r>
    </w:p>
    <w:bookmarkEnd w:id="44"/>
    <w:bookmarkEnd w:id="45"/>
    <w:bookmarkEnd w:id="46"/>
    <w:bookmarkEnd w:id="47"/>
    <w:bookmarkEnd w:id="48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01">
    <w:nsid w:val="ea454b4c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0" Target="http://openstax.org/books/principles-microeconomics-3e/pages/chapter-17#ch17mod01_sques01-solution" TargetMode="External" /><Relationship Type="http://schemas.openxmlformats.org/officeDocument/2006/relationships/hyperlink" Id="rId23" Target="http://openstax.org/books/principles-microeconomics-3e/pages/chapter-17#ch17mod01_sques02-solution" TargetMode="External" /><Relationship Type="http://schemas.openxmlformats.org/officeDocument/2006/relationships/hyperlink" Id="rId27" Target="http://openstax.org/books/principles-microeconomics-3e/pages/chapter-17#ch17mod02_sques01-solution" TargetMode="External" /><Relationship Type="http://schemas.openxmlformats.org/officeDocument/2006/relationships/hyperlink" Id="rId30" Target="http://openstax.org/books/principles-microeconomics-3e/pages/chapter-17#ch17mod02_sques02-solution" TargetMode="External" /><Relationship Type="http://schemas.openxmlformats.org/officeDocument/2006/relationships/hyperlink" Id="rId33" Target="http://openstax.org/books/principles-microeconomics-3e/pages/chapter-17#ch17mod02_sques03-solution" TargetMode="External" /><Relationship Type="http://schemas.openxmlformats.org/officeDocument/2006/relationships/hyperlink" Id="rId37" Target="http://openstax.org/books/principles-microeconomics-3e/pages/chapter-17#ch17mod03_sques01-solution" TargetMode="External" /><Relationship Type="http://schemas.openxmlformats.org/officeDocument/2006/relationships/hyperlink" Id="rId40" Target="http://openstax.org/books/principles-microeconomics-3e/pages/chapter-17#ch17mod03_sques02-solution" TargetMode="External" /><Relationship Type="http://schemas.openxmlformats.org/officeDocument/2006/relationships/hyperlink" Id="rId43" Target="http://openstax.org/books/principles-microeconomics-3e/pages/chapter-17#ch17mod03_sques03-solution" TargetMode="Externa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openstax.org/books/principles-microeconomics-3e/pages/chapter-17#ch17mod01_sques01-solution" TargetMode="External" /><Relationship Type="http://schemas.openxmlformats.org/officeDocument/2006/relationships/hyperlink" Id="rId23" Target="http://openstax.org/books/principles-microeconomics-3e/pages/chapter-17#ch17mod01_sques02-solution" TargetMode="External" /><Relationship Type="http://schemas.openxmlformats.org/officeDocument/2006/relationships/hyperlink" Id="rId27" Target="http://openstax.org/books/principles-microeconomics-3e/pages/chapter-17#ch17mod02_sques01-solution" TargetMode="External" /><Relationship Type="http://schemas.openxmlformats.org/officeDocument/2006/relationships/hyperlink" Id="rId30" Target="http://openstax.org/books/principles-microeconomics-3e/pages/chapter-17#ch17mod02_sques02-solution" TargetMode="External" /><Relationship Type="http://schemas.openxmlformats.org/officeDocument/2006/relationships/hyperlink" Id="rId33" Target="http://openstax.org/books/principles-microeconomics-3e/pages/chapter-17#ch17mod02_sques03-solution" TargetMode="External" /><Relationship Type="http://schemas.openxmlformats.org/officeDocument/2006/relationships/hyperlink" Id="rId37" Target="http://openstax.org/books/principles-microeconomics-3e/pages/chapter-17#ch17mod03_sques01-solution" TargetMode="External" /><Relationship Type="http://schemas.openxmlformats.org/officeDocument/2006/relationships/hyperlink" Id="rId40" Target="http://openstax.org/books/principles-microeconomics-3e/pages/chapter-17#ch17mod03_sques02-solution" TargetMode="External" /><Relationship Type="http://schemas.openxmlformats.org/officeDocument/2006/relationships/hyperlink" Id="rId43" Target="http://openstax.org/books/principles-microeconomics-3e/pages/chapter-17#ch17mod03_sques03-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2023-01-13T15:44:44Z</dcterms:created>
  <dcterms:modified xsi:type="dcterms:W3CDTF">2023-01-13T15:44:44Z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